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E76F9" w14:textId="4B07C385" w:rsidR="00A338F8" w:rsidRPr="00340233" w:rsidRDefault="00A45B96" w:rsidP="007B0948">
      <w:pPr>
        <w:spacing w:line="240" w:lineRule="auto"/>
        <w:jc w:val="center"/>
        <w:rPr>
          <w:rFonts w:asciiTheme="majorHAnsi" w:hAnsiTheme="majorHAnsi" w:cs="Times New Roman (Body CS)"/>
          <w:bCs/>
          <w:spacing w:val="20"/>
          <w:sz w:val="40"/>
          <w:szCs w:val="42"/>
        </w:rPr>
      </w:pPr>
      <w:r>
        <w:rPr>
          <w:rFonts w:asciiTheme="majorHAnsi" w:hAnsiTheme="majorHAnsi" w:cs="Times New Roman (Body CS)"/>
          <w:bCs/>
          <w:spacing w:val="20"/>
          <w:sz w:val="40"/>
          <w:szCs w:val="42"/>
        </w:rPr>
        <w:t xml:space="preserve">FLOOD </w:t>
      </w:r>
      <w:r w:rsidR="005001E7">
        <w:rPr>
          <w:rFonts w:asciiTheme="majorHAnsi" w:hAnsiTheme="majorHAnsi" w:cs="Times New Roman (Body CS)"/>
          <w:bCs/>
          <w:spacing w:val="20"/>
          <w:sz w:val="40"/>
          <w:szCs w:val="42"/>
        </w:rPr>
        <w:t>EMERGENCY</w:t>
      </w:r>
      <w:r w:rsidR="00EF16ED" w:rsidRPr="00340233">
        <w:rPr>
          <w:rFonts w:asciiTheme="majorHAnsi" w:hAnsiTheme="majorHAnsi" w:cs="Times New Roman (Body CS)"/>
          <w:bCs/>
          <w:spacing w:val="20"/>
          <w:sz w:val="40"/>
          <w:szCs w:val="42"/>
        </w:rPr>
        <w:t xml:space="preserve"> PROCEDURE</w:t>
      </w:r>
    </w:p>
    <w:p w14:paraId="4137A115" w14:textId="77777777" w:rsidR="005B3DF4" w:rsidRPr="006E4108" w:rsidRDefault="005B3DF4" w:rsidP="005942F2">
      <w:pPr>
        <w:spacing w:after="0" w:line="360" w:lineRule="auto"/>
        <w:rPr>
          <w:rFonts w:asciiTheme="majorHAnsi" w:hAnsiTheme="majorHAnsi" w:cs="Calibri"/>
          <w:sz w:val="10"/>
          <w:szCs w:val="10"/>
        </w:rPr>
      </w:pPr>
    </w:p>
    <w:p w14:paraId="0FD225B9" w14:textId="686388EA" w:rsidR="00CC4306" w:rsidRDefault="005942F2" w:rsidP="005942F2">
      <w:pPr>
        <w:spacing w:after="0" w:line="360" w:lineRule="auto"/>
        <w:rPr>
          <w:rFonts w:asciiTheme="majorHAnsi" w:hAnsiTheme="majorHAnsi" w:cs="Calibri"/>
        </w:rPr>
      </w:pPr>
      <w:r>
        <w:rPr>
          <w:rFonts w:asciiTheme="majorHAnsi" w:hAnsiTheme="majorHAnsi" w:cs="Calibri"/>
        </w:rPr>
        <w:t>Emergency and evacuation situations in early education and care services may arise for a variety of reasons, often suddenly and unexpectantly.  It is vital that if a</w:t>
      </w:r>
      <w:r w:rsidR="00A45B96">
        <w:rPr>
          <w:rFonts w:asciiTheme="majorHAnsi" w:hAnsiTheme="majorHAnsi" w:cs="Calibri"/>
        </w:rPr>
        <w:t xml:space="preserve"> flood </w:t>
      </w:r>
      <w:r>
        <w:rPr>
          <w:rFonts w:asciiTheme="majorHAnsi" w:hAnsiTheme="majorHAnsi" w:cs="Calibri"/>
        </w:rPr>
        <w:t>emergency arises, staff are confident to manage the situation effectively and efficiently, maintaining the safety and wellbeing of children, families and visitors.</w:t>
      </w:r>
    </w:p>
    <w:p w14:paraId="56011670" w14:textId="77777777" w:rsidR="00AD6781" w:rsidRDefault="00AD6781" w:rsidP="00CC4306">
      <w:pPr>
        <w:spacing w:after="0" w:line="360" w:lineRule="auto"/>
        <w:rPr>
          <w:rFonts w:asciiTheme="majorHAnsi" w:hAnsiTheme="majorHAnsi" w:cstheme="majorHAnsi"/>
        </w:rPr>
      </w:pPr>
    </w:p>
    <w:p w14:paraId="21E5C7C8" w14:textId="6DD213B6" w:rsidR="00CC4306" w:rsidRDefault="00CC4306" w:rsidP="00CC4306">
      <w:pPr>
        <w:spacing w:after="0" w:line="360" w:lineRule="auto"/>
        <w:rPr>
          <w:rFonts w:asciiTheme="majorHAnsi" w:hAnsiTheme="majorHAnsi" w:cs="Arial"/>
          <w:szCs w:val="18"/>
          <w:lang w:eastAsia="en-AU"/>
        </w:rPr>
      </w:pPr>
      <w:r w:rsidRPr="008665DA">
        <w:rPr>
          <w:rFonts w:asciiTheme="majorHAnsi" w:hAnsiTheme="majorHAnsi" w:cstheme="majorHAnsi"/>
        </w:rPr>
        <w:t xml:space="preserve">Working in conjunction with the </w:t>
      </w:r>
      <w:r w:rsidR="00A45B96">
        <w:rPr>
          <w:rFonts w:asciiTheme="majorHAnsi" w:hAnsiTheme="majorHAnsi" w:cstheme="majorHAnsi"/>
          <w:i/>
          <w:iCs/>
        </w:rPr>
        <w:t xml:space="preserve">Flood Management Policy </w:t>
      </w:r>
      <w:r w:rsidR="00A45B96" w:rsidRPr="00CF52F3">
        <w:rPr>
          <w:rFonts w:asciiTheme="majorHAnsi" w:hAnsiTheme="majorHAnsi" w:cstheme="majorHAnsi"/>
        </w:rPr>
        <w:t>and</w:t>
      </w:r>
      <w:r w:rsidR="00A45B96">
        <w:rPr>
          <w:rFonts w:asciiTheme="majorHAnsi" w:hAnsiTheme="majorHAnsi" w:cstheme="majorHAnsi"/>
          <w:i/>
          <w:iCs/>
        </w:rPr>
        <w:t xml:space="preserve"> Emergency Evacuation</w:t>
      </w:r>
      <w:r w:rsidR="00A45B96" w:rsidRPr="003E71EE">
        <w:rPr>
          <w:rFonts w:asciiTheme="majorHAnsi" w:hAnsiTheme="majorHAnsi" w:cstheme="majorHAnsi"/>
          <w:i/>
          <w:iCs/>
        </w:rPr>
        <w:t xml:space="preserve"> Policy</w:t>
      </w:r>
      <w:r w:rsidRPr="008665DA">
        <w:rPr>
          <w:rFonts w:asciiTheme="majorHAnsi" w:hAnsiTheme="majorHAnsi" w:cstheme="majorHAnsi"/>
        </w:rPr>
        <w:t>,</w:t>
      </w:r>
      <w:r>
        <w:rPr>
          <w:rFonts w:asciiTheme="majorHAnsi" w:hAnsiTheme="majorHAnsi" w:cstheme="majorHAnsi"/>
        </w:rPr>
        <w:t xml:space="preserve"> </w:t>
      </w:r>
      <w:r w:rsidRPr="00CC4306">
        <w:rPr>
          <w:rFonts w:asciiTheme="majorHAnsi" w:hAnsiTheme="majorHAnsi" w:cstheme="majorHAnsi"/>
        </w:rPr>
        <w:t>t</w:t>
      </w:r>
      <w:r w:rsidRPr="00CC4306">
        <w:rPr>
          <w:rFonts w:asciiTheme="majorHAnsi" w:hAnsiTheme="majorHAnsi" w:cs="Arial"/>
          <w:szCs w:val="18"/>
          <w:lang w:eastAsia="en-AU"/>
        </w:rPr>
        <w:t xml:space="preserve">his procedure provides detailed steps for </w:t>
      </w:r>
      <w:r w:rsidRPr="00CC4306">
        <w:rPr>
          <w:rFonts w:asciiTheme="majorHAnsi" w:hAnsiTheme="majorHAnsi" w:cs="Arial"/>
          <w:szCs w:val="18"/>
          <w:lang w:val="en-US" w:eastAsia="en-AU"/>
        </w:rPr>
        <w:t xml:space="preserve">educators </w:t>
      </w:r>
      <w:r w:rsidRPr="00CC4306">
        <w:rPr>
          <w:rFonts w:asciiTheme="majorHAnsi" w:hAnsiTheme="majorHAnsi" w:cs="Arial"/>
          <w:szCs w:val="18"/>
          <w:lang w:eastAsia="en-AU"/>
        </w:rPr>
        <w:t xml:space="preserve">to confidently manage </w:t>
      </w:r>
      <w:r w:rsidR="00A45B96">
        <w:rPr>
          <w:rFonts w:asciiTheme="majorHAnsi" w:hAnsiTheme="majorHAnsi" w:cs="Arial"/>
          <w:szCs w:val="18"/>
          <w:lang w:eastAsia="en-AU"/>
        </w:rPr>
        <w:t>flood e</w:t>
      </w:r>
      <w:r w:rsidRPr="00CC4306">
        <w:rPr>
          <w:rFonts w:asciiTheme="majorHAnsi" w:hAnsiTheme="majorHAnsi" w:cs="Arial"/>
          <w:szCs w:val="18"/>
          <w:lang w:eastAsia="en-AU"/>
        </w:rPr>
        <w:t>mergency situations effectively and efficiently, maintaining the safety and wellbeing of children, families and visitors</w:t>
      </w:r>
      <w:r w:rsidR="00A45B96">
        <w:rPr>
          <w:rFonts w:asciiTheme="majorHAnsi" w:hAnsiTheme="majorHAnsi" w:cs="Arial"/>
          <w:szCs w:val="18"/>
          <w:lang w:eastAsia="en-AU"/>
        </w:rPr>
        <w:t xml:space="preserve"> during a flood event</w:t>
      </w:r>
      <w:r w:rsidRPr="00CC4306">
        <w:rPr>
          <w:rFonts w:asciiTheme="majorHAnsi" w:hAnsiTheme="majorHAnsi" w:cs="Arial"/>
          <w:szCs w:val="18"/>
          <w:lang w:eastAsia="en-AU"/>
        </w:rPr>
        <w:t>.</w:t>
      </w:r>
    </w:p>
    <w:p w14:paraId="3C6893C1" w14:textId="77777777" w:rsidR="004D49B6" w:rsidRPr="004D49B6" w:rsidRDefault="004D49B6" w:rsidP="005942F2">
      <w:pPr>
        <w:spacing w:after="0" w:line="360" w:lineRule="auto"/>
        <w:rPr>
          <w:rFonts w:asciiTheme="majorHAnsi" w:hAnsiTheme="majorHAnsi" w:cs="Calibri"/>
          <w:sz w:val="15"/>
          <w:szCs w:val="15"/>
        </w:rPr>
      </w:pPr>
    </w:p>
    <w:p w14:paraId="6CD5F4C6" w14:textId="0DA556C4" w:rsidR="00CC4306" w:rsidRPr="00CC4306" w:rsidRDefault="003D6821" w:rsidP="00CC4306">
      <w:pPr>
        <w:spacing w:after="0" w:line="240" w:lineRule="auto"/>
        <w:rPr>
          <w:rFonts w:ascii="Calibri Light" w:hAnsi="Calibri Light"/>
          <w:bCs/>
          <w:i/>
          <w:sz w:val="20"/>
          <w:szCs w:val="20"/>
        </w:rPr>
      </w:pPr>
      <w:r w:rsidRPr="00CC4306">
        <w:rPr>
          <w:rFonts w:ascii="Calibri Light" w:hAnsi="Calibri Light"/>
          <w:bCs/>
          <w:i/>
          <w:sz w:val="20"/>
          <w:szCs w:val="20"/>
        </w:rPr>
        <w:t>Education and Care Services National Law or Regulations (R.1</w:t>
      </w:r>
      <w:r w:rsidR="00CC4306" w:rsidRPr="00CC4306">
        <w:rPr>
          <w:rFonts w:ascii="Calibri Light" w:hAnsi="Calibri Light"/>
          <w:bCs/>
          <w:i/>
          <w:sz w:val="20"/>
          <w:szCs w:val="20"/>
        </w:rPr>
        <w:t>(d)</w:t>
      </w:r>
      <w:r w:rsidRPr="00CC4306">
        <w:rPr>
          <w:rFonts w:ascii="Calibri Light" w:hAnsi="Calibri Light"/>
          <w:bCs/>
          <w:i/>
          <w:sz w:val="20"/>
          <w:szCs w:val="20"/>
        </w:rPr>
        <w:t>, 97, 98, 99, 136</w:t>
      </w:r>
      <w:r w:rsidR="00CC4306" w:rsidRPr="00CC4306">
        <w:rPr>
          <w:rFonts w:ascii="Calibri Light" w:hAnsi="Calibri Light"/>
          <w:bCs/>
          <w:i/>
          <w:sz w:val="20"/>
          <w:szCs w:val="20"/>
        </w:rPr>
        <w:t xml:space="preserve"> and 168</w:t>
      </w:r>
      <w:r w:rsidRPr="00CC4306">
        <w:rPr>
          <w:rFonts w:ascii="Calibri Light" w:hAnsi="Calibri Light"/>
          <w:bCs/>
          <w:i/>
          <w:sz w:val="20"/>
          <w:szCs w:val="20"/>
        </w:rPr>
        <w:t>) NQS QA 2</w:t>
      </w:r>
      <w:r w:rsidR="00CC4306">
        <w:rPr>
          <w:rFonts w:ascii="Calibri Light" w:hAnsi="Calibri Light"/>
          <w:bCs/>
          <w:i/>
          <w:sz w:val="20"/>
          <w:szCs w:val="20"/>
        </w:rPr>
        <w:t xml:space="preserve"> Element 2.2.1, 2.2.2 </w:t>
      </w:r>
      <w:r w:rsidRPr="00CC4306">
        <w:rPr>
          <w:rFonts w:ascii="Calibri Light" w:hAnsi="Calibri Light"/>
          <w:bCs/>
          <w:i/>
          <w:sz w:val="20"/>
          <w:szCs w:val="20"/>
        </w:rPr>
        <w:t>Children’s Health and Safety QA 7</w:t>
      </w:r>
      <w:r w:rsidR="00CC4306">
        <w:rPr>
          <w:rFonts w:ascii="Calibri Light" w:hAnsi="Calibri Light"/>
          <w:bCs/>
          <w:i/>
          <w:sz w:val="20"/>
          <w:szCs w:val="20"/>
        </w:rPr>
        <w:t xml:space="preserve"> Element 7.1.2 and 7.1.3 </w:t>
      </w:r>
      <w:r w:rsidR="00CC4306" w:rsidRPr="00CC4306">
        <w:rPr>
          <w:rFonts w:ascii="Calibri Light" w:hAnsi="Calibri Light"/>
          <w:bCs/>
          <w:i/>
          <w:sz w:val="20"/>
          <w:szCs w:val="20"/>
        </w:rPr>
        <w:t>Governance</w:t>
      </w:r>
      <w:r w:rsidRPr="00CC4306">
        <w:rPr>
          <w:rFonts w:ascii="Calibri Light" w:hAnsi="Calibri Light"/>
          <w:bCs/>
          <w:i/>
          <w:sz w:val="20"/>
          <w:szCs w:val="20"/>
        </w:rPr>
        <w:t xml:space="preserve"> and Leadership </w:t>
      </w:r>
    </w:p>
    <w:p w14:paraId="515C2CB3" w14:textId="51EA66DA" w:rsidR="005942F2" w:rsidRPr="00CC4306" w:rsidRDefault="003D6821" w:rsidP="00CC4306">
      <w:pPr>
        <w:spacing w:after="0" w:line="240" w:lineRule="auto"/>
        <w:rPr>
          <w:rFonts w:ascii="Calibri Light" w:hAnsi="Calibri Light"/>
          <w:bCs/>
          <w:i/>
          <w:sz w:val="20"/>
          <w:szCs w:val="20"/>
        </w:rPr>
      </w:pPr>
      <w:r w:rsidRPr="00CC4306">
        <w:rPr>
          <w:rFonts w:ascii="Calibri Light" w:hAnsi="Calibri Light"/>
          <w:bCs/>
          <w:i/>
          <w:sz w:val="20"/>
          <w:szCs w:val="20"/>
        </w:rPr>
        <w:t xml:space="preserve">Related Policy: </w:t>
      </w:r>
      <w:r w:rsidR="00A45B96">
        <w:rPr>
          <w:rFonts w:ascii="Calibri Light" w:hAnsi="Calibri Light"/>
          <w:bCs/>
          <w:i/>
          <w:sz w:val="20"/>
          <w:szCs w:val="20"/>
        </w:rPr>
        <w:t>Flood Management Policy</w:t>
      </w:r>
      <w:r w:rsidR="00A45B96" w:rsidRPr="00A45B96">
        <w:rPr>
          <w:rFonts w:ascii="Calibri Light" w:hAnsi="Calibri Light"/>
          <w:bCs/>
          <w:i/>
          <w:sz w:val="20"/>
          <w:szCs w:val="20"/>
        </w:rPr>
        <w:t xml:space="preserve"> </w:t>
      </w:r>
      <w:r w:rsidR="00A45B96">
        <w:rPr>
          <w:rFonts w:ascii="Calibri Light" w:hAnsi="Calibri Light"/>
          <w:bCs/>
          <w:i/>
          <w:sz w:val="20"/>
          <w:szCs w:val="20"/>
        </w:rPr>
        <w:t>and</w:t>
      </w:r>
      <w:r w:rsidR="00A45B96" w:rsidRPr="00CC4306">
        <w:rPr>
          <w:rFonts w:ascii="Calibri Light" w:hAnsi="Calibri Light"/>
          <w:bCs/>
          <w:i/>
          <w:sz w:val="20"/>
          <w:szCs w:val="20"/>
        </w:rPr>
        <w:t xml:space="preserve"> Emergency Evacuation Policy</w:t>
      </w:r>
      <w:r w:rsidR="00A45B96">
        <w:rPr>
          <w:rFonts w:ascii="Calibri Light" w:hAnsi="Calibri Light"/>
          <w:bCs/>
          <w:i/>
          <w:sz w:val="20"/>
          <w:szCs w:val="20"/>
        </w:rPr>
        <w:t xml:space="preserve"> </w:t>
      </w:r>
    </w:p>
    <w:p w14:paraId="1707B5C4" w14:textId="5B0A7F0B" w:rsidR="003D6821" w:rsidRDefault="003D6821"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CB5FC3" w14:paraId="7E5E629E" w14:textId="77777777" w:rsidTr="008D7487">
        <w:trPr>
          <w:trHeight w:val="476"/>
        </w:trPr>
        <w:tc>
          <w:tcPr>
            <w:tcW w:w="9322" w:type="dxa"/>
            <w:gridSpan w:val="3"/>
            <w:shd w:val="clear" w:color="auto" w:fill="D9D9D9" w:themeFill="background1" w:themeFillShade="D9"/>
            <w:vAlign w:val="center"/>
          </w:tcPr>
          <w:p w14:paraId="1588324A" w14:textId="77777777" w:rsidR="00CB5FC3" w:rsidRDefault="006E4108" w:rsidP="00ED3875">
            <w:pPr>
              <w:rPr>
                <w:rFonts w:ascii="Calibri Light" w:hAnsi="Calibri Light" w:cs="Calibri Light"/>
                <w:color w:val="000000" w:themeColor="text1"/>
                <w:sz w:val="24"/>
                <w:szCs w:val="24"/>
              </w:rPr>
            </w:pPr>
            <w:r w:rsidRPr="00CE4D87">
              <w:rPr>
                <w:rFonts w:ascii="Calibri" w:hAnsi="Calibri" w:cs="Calibri"/>
                <w:color w:val="000000" w:themeColor="text1"/>
                <w:sz w:val="24"/>
                <w:szCs w:val="24"/>
              </w:rPr>
              <w:t xml:space="preserve">STEP 1: </w:t>
            </w:r>
            <w:r w:rsidR="00A45B96">
              <w:rPr>
                <w:rFonts w:ascii="Calibri Light" w:hAnsi="Calibri Light" w:cs="Calibri Light"/>
                <w:color w:val="000000" w:themeColor="text1"/>
                <w:sz w:val="24"/>
                <w:szCs w:val="24"/>
              </w:rPr>
              <w:t>PREPARATION FOR FLOOD EVENTS</w:t>
            </w:r>
          </w:p>
          <w:p w14:paraId="14F461F3" w14:textId="1B37A816" w:rsidR="00A45B96" w:rsidRPr="00E22699" w:rsidRDefault="00A45B96" w:rsidP="00ED3875">
            <w:pPr>
              <w:rPr>
                <w:rFonts w:ascii="Calibri Light" w:hAnsi="Calibri Light" w:cs="Calibri Light"/>
                <w:sz w:val="24"/>
                <w:szCs w:val="24"/>
              </w:rPr>
            </w:pPr>
          </w:p>
        </w:tc>
      </w:tr>
      <w:tr w:rsidR="00CB5FC3" w14:paraId="38BECD0D" w14:textId="77777777" w:rsidTr="00625073">
        <w:trPr>
          <w:trHeight w:val="471"/>
        </w:trPr>
        <w:tc>
          <w:tcPr>
            <w:tcW w:w="440" w:type="dxa"/>
            <w:shd w:val="clear" w:color="auto" w:fill="F2F2F2" w:themeFill="background1" w:themeFillShade="F2"/>
            <w:vAlign w:val="center"/>
          </w:tcPr>
          <w:p w14:paraId="05FA4236" w14:textId="77777777" w:rsidR="00CB5FC3" w:rsidRPr="00CD6A1F" w:rsidRDefault="00CB5FC3" w:rsidP="00ED3875">
            <w:pPr>
              <w:jc w:val="center"/>
              <w:rPr>
                <w:rFonts w:ascii="Calibri" w:hAnsi="Calibri" w:cs="Calibri"/>
              </w:rPr>
            </w:pPr>
            <w:r>
              <w:rPr>
                <w:rFonts w:ascii="Calibri" w:hAnsi="Calibri" w:cs="Calibri"/>
              </w:rPr>
              <w:t>1</w:t>
            </w:r>
          </w:p>
        </w:tc>
        <w:tc>
          <w:tcPr>
            <w:tcW w:w="8477" w:type="dxa"/>
            <w:vAlign w:val="center"/>
          </w:tcPr>
          <w:p w14:paraId="6CCABA00" w14:textId="079B992C" w:rsidR="00CB5FC3" w:rsidRPr="00CE4D87" w:rsidRDefault="00A45B96" w:rsidP="006E4108">
            <w:pPr>
              <w:spacing w:line="276" w:lineRule="auto"/>
              <w:rPr>
                <w:rFonts w:asciiTheme="majorHAnsi" w:hAnsiTheme="majorHAnsi"/>
                <w:bCs/>
                <w:lang w:val="en-US"/>
              </w:rPr>
            </w:pPr>
            <w:r w:rsidRPr="00A45B96">
              <w:rPr>
                <w:rFonts w:ascii="Calibri Light" w:hAnsi="Calibri Light" w:cs="Calibri Light"/>
                <w:lang w:val="en-US"/>
              </w:rPr>
              <w:t xml:space="preserve">The Approved Provider, Nominated Supervisor </w:t>
            </w:r>
            <w:r w:rsidR="0043140C">
              <w:rPr>
                <w:rFonts w:ascii="Calibri Light" w:hAnsi="Calibri Light" w:cs="Calibri Light"/>
                <w:lang w:val="en-US"/>
              </w:rPr>
              <w:t xml:space="preserve">will ensure all staff </w:t>
            </w:r>
            <w:r w:rsidRPr="00A45B96">
              <w:rPr>
                <w:rFonts w:ascii="Calibri Light" w:hAnsi="Calibri Light" w:cs="Calibri Light"/>
                <w:lang w:val="en-US"/>
              </w:rPr>
              <w:t>and educators</w:t>
            </w:r>
            <w:r w:rsidR="0043140C">
              <w:rPr>
                <w:rFonts w:ascii="Calibri Light" w:hAnsi="Calibri Light" w:cs="Calibri Light"/>
                <w:lang w:val="en-US"/>
              </w:rPr>
              <w:t xml:space="preserve"> </w:t>
            </w:r>
            <w:r w:rsidRPr="003920A6">
              <w:rPr>
                <w:rFonts w:ascii="Calibri Light" w:hAnsi="Calibri Light" w:cs="Calibri Light"/>
                <w:lang w:val="en-US"/>
              </w:rPr>
              <w:t xml:space="preserve">review and update the service’s </w:t>
            </w:r>
            <w:r>
              <w:rPr>
                <w:rFonts w:ascii="Calibri Light" w:hAnsi="Calibri Light" w:cs="Calibri Light"/>
                <w:i/>
                <w:iCs/>
                <w:lang w:val="en-US"/>
              </w:rPr>
              <w:t>Flood Management</w:t>
            </w:r>
            <w:r w:rsidRPr="003920A6">
              <w:rPr>
                <w:rFonts w:ascii="Calibri Light" w:hAnsi="Calibri Light" w:cs="Calibri Light"/>
                <w:i/>
                <w:iCs/>
                <w:lang w:val="en-US"/>
              </w:rPr>
              <w:t xml:space="preserve"> Policy </w:t>
            </w:r>
            <w:r w:rsidRPr="003920A6">
              <w:rPr>
                <w:rFonts w:ascii="Calibri Light" w:hAnsi="Calibri Light" w:cs="Calibri Light"/>
                <w:lang w:val="en-US"/>
              </w:rPr>
              <w:t>on a regular basis, every 12 months. The Policy will be reviewed in consultation with relevant authorities (</w:t>
            </w:r>
            <w:r>
              <w:rPr>
                <w:rFonts w:ascii="Calibri Light" w:hAnsi="Calibri Light" w:cs="Calibri Light"/>
                <w:lang w:val="en-US"/>
              </w:rPr>
              <w:t>SES, Local Council</w:t>
            </w:r>
            <w:r w:rsidRPr="003920A6">
              <w:rPr>
                <w:rFonts w:ascii="Calibri Light" w:hAnsi="Calibri Light" w:cs="Calibri Light"/>
                <w:lang w:val="en-US"/>
              </w:rPr>
              <w:t>), families and educators.</w:t>
            </w:r>
          </w:p>
        </w:tc>
        <w:tc>
          <w:tcPr>
            <w:tcW w:w="405" w:type="dxa"/>
          </w:tcPr>
          <w:p w14:paraId="384E8E88" w14:textId="77777777" w:rsidR="00CB5FC3" w:rsidRDefault="00CB5FC3" w:rsidP="00ED3875">
            <w:pPr>
              <w:spacing w:line="360" w:lineRule="auto"/>
              <w:rPr>
                <w:rFonts w:cstheme="majorHAnsi"/>
                <w:sz w:val="24"/>
                <w:szCs w:val="24"/>
              </w:rPr>
            </w:pPr>
          </w:p>
        </w:tc>
      </w:tr>
      <w:tr w:rsidR="00CB5FC3" w14:paraId="4DFFCDCF" w14:textId="77777777" w:rsidTr="00625073">
        <w:trPr>
          <w:trHeight w:val="471"/>
        </w:trPr>
        <w:tc>
          <w:tcPr>
            <w:tcW w:w="440" w:type="dxa"/>
            <w:shd w:val="clear" w:color="auto" w:fill="F2F2F2" w:themeFill="background1" w:themeFillShade="F2"/>
            <w:vAlign w:val="center"/>
          </w:tcPr>
          <w:p w14:paraId="43BBBE10" w14:textId="35CE0DA9" w:rsidR="00CB5FC3" w:rsidRDefault="00CB5FC3" w:rsidP="00ED3875">
            <w:pPr>
              <w:jc w:val="center"/>
              <w:rPr>
                <w:rFonts w:ascii="Calibri" w:hAnsi="Calibri" w:cs="Calibri"/>
              </w:rPr>
            </w:pPr>
            <w:r>
              <w:rPr>
                <w:rFonts w:ascii="Calibri" w:hAnsi="Calibri" w:cs="Calibri"/>
              </w:rPr>
              <w:t>2</w:t>
            </w:r>
          </w:p>
        </w:tc>
        <w:tc>
          <w:tcPr>
            <w:tcW w:w="8477" w:type="dxa"/>
            <w:vAlign w:val="center"/>
          </w:tcPr>
          <w:p w14:paraId="14774727" w14:textId="7C95D5CA" w:rsidR="00CB5FC3" w:rsidRPr="00CE4D87" w:rsidRDefault="0043140C" w:rsidP="006E4108">
            <w:pPr>
              <w:spacing w:line="276" w:lineRule="auto"/>
              <w:rPr>
                <w:rFonts w:ascii="Calibri Light" w:hAnsi="Calibri Light" w:cs="Calibri Light"/>
                <w:lang w:val="en-US"/>
              </w:rPr>
            </w:pPr>
            <w:r>
              <w:rPr>
                <w:rFonts w:ascii="Calibri Light" w:hAnsi="Calibri Light" w:cs="Calibri Light"/>
                <w:lang w:val="en-US"/>
              </w:rPr>
              <w:t>A</w:t>
            </w:r>
            <w:r w:rsidR="00A45B96">
              <w:rPr>
                <w:rFonts w:ascii="Calibri Light" w:hAnsi="Calibri Light" w:cs="Calibri Light"/>
                <w:lang w:val="en-US"/>
              </w:rPr>
              <w:t xml:space="preserve"> Risk Assessment and Emergency Management Plan (EMP) has been completed and is reviewed every 12 months or following a</w:t>
            </w:r>
            <w:r w:rsidR="00990A61">
              <w:rPr>
                <w:rFonts w:ascii="Calibri Light" w:hAnsi="Calibri Light" w:cs="Calibri Light"/>
                <w:lang w:val="en-US"/>
              </w:rPr>
              <w:t>n</w:t>
            </w:r>
            <w:r w:rsidR="00A45B96">
              <w:rPr>
                <w:rFonts w:ascii="Calibri Light" w:hAnsi="Calibri Light" w:cs="Calibri Light"/>
                <w:lang w:val="en-US"/>
              </w:rPr>
              <w:t xml:space="preserve"> emergency event</w:t>
            </w:r>
          </w:p>
        </w:tc>
        <w:tc>
          <w:tcPr>
            <w:tcW w:w="405" w:type="dxa"/>
          </w:tcPr>
          <w:p w14:paraId="3EF166C1" w14:textId="77777777" w:rsidR="00CB5FC3" w:rsidRDefault="00CB5FC3" w:rsidP="00ED3875">
            <w:pPr>
              <w:spacing w:line="360" w:lineRule="auto"/>
              <w:rPr>
                <w:rFonts w:cstheme="majorHAnsi"/>
                <w:sz w:val="24"/>
                <w:szCs w:val="24"/>
              </w:rPr>
            </w:pPr>
          </w:p>
        </w:tc>
      </w:tr>
      <w:tr w:rsidR="00CB5FC3" w14:paraId="0197BD12" w14:textId="77777777" w:rsidTr="00625073">
        <w:trPr>
          <w:trHeight w:val="471"/>
        </w:trPr>
        <w:tc>
          <w:tcPr>
            <w:tcW w:w="440" w:type="dxa"/>
            <w:shd w:val="clear" w:color="auto" w:fill="F2F2F2" w:themeFill="background1" w:themeFillShade="F2"/>
            <w:vAlign w:val="center"/>
          </w:tcPr>
          <w:p w14:paraId="5D44FECC" w14:textId="353D0AF8" w:rsidR="00CB5FC3" w:rsidRDefault="00CB5FC3" w:rsidP="00ED3875">
            <w:pPr>
              <w:jc w:val="center"/>
              <w:rPr>
                <w:rFonts w:ascii="Calibri" w:hAnsi="Calibri" w:cs="Calibri"/>
              </w:rPr>
            </w:pPr>
            <w:r>
              <w:rPr>
                <w:rFonts w:ascii="Calibri" w:hAnsi="Calibri" w:cs="Calibri"/>
              </w:rPr>
              <w:t>3</w:t>
            </w:r>
          </w:p>
        </w:tc>
        <w:tc>
          <w:tcPr>
            <w:tcW w:w="8477" w:type="dxa"/>
            <w:vAlign w:val="center"/>
          </w:tcPr>
          <w:p w14:paraId="3AEFC2CF" w14:textId="4CC2134A" w:rsidR="00CB5FC3" w:rsidRPr="00A45B96" w:rsidRDefault="0043140C" w:rsidP="00A45B96">
            <w:pPr>
              <w:spacing w:line="276" w:lineRule="auto"/>
              <w:rPr>
                <w:rFonts w:asciiTheme="majorHAnsi" w:hAnsiTheme="majorHAnsi" w:cstheme="majorHAnsi"/>
                <w:lang w:val="en-US"/>
              </w:rPr>
            </w:pPr>
            <w:r>
              <w:rPr>
                <w:rFonts w:ascii="Calibri Light" w:hAnsi="Calibri Light" w:cs="Calibri Light"/>
                <w:lang w:val="en-US"/>
              </w:rPr>
              <w:t>T</w:t>
            </w:r>
            <w:r w:rsidR="00EE2EDB">
              <w:rPr>
                <w:rFonts w:ascii="Calibri Light" w:hAnsi="Calibri Light" w:cs="Calibri Light"/>
                <w:lang w:val="en-US"/>
              </w:rPr>
              <w:t>he Risk Assessment will provide provisions for safe removal and transport of animals during a flood event</w:t>
            </w:r>
            <w:r w:rsidR="00EE2EDB">
              <w:rPr>
                <w:rFonts w:asciiTheme="majorHAnsi" w:hAnsiTheme="majorHAnsi" w:cstheme="majorHAnsi"/>
                <w:lang w:val="en-US"/>
              </w:rPr>
              <w:t xml:space="preserve"> </w:t>
            </w:r>
          </w:p>
        </w:tc>
        <w:tc>
          <w:tcPr>
            <w:tcW w:w="405" w:type="dxa"/>
          </w:tcPr>
          <w:p w14:paraId="1B114BDA" w14:textId="77777777" w:rsidR="00CB5FC3" w:rsidRDefault="00CB5FC3" w:rsidP="00ED3875">
            <w:pPr>
              <w:spacing w:line="360" w:lineRule="auto"/>
              <w:rPr>
                <w:rFonts w:cstheme="majorHAnsi"/>
                <w:sz w:val="24"/>
                <w:szCs w:val="24"/>
              </w:rPr>
            </w:pPr>
          </w:p>
        </w:tc>
      </w:tr>
      <w:tr w:rsidR="00CB5FC3" w14:paraId="767E5F77" w14:textId="77777777" w:rsidTr="00625073">
        <w:trPr>
          <w:trHeight w:val="471"/>
        </w:trPr>
        <w:tc>
          <w:tcPr>
            <w:tcW w:w="440" w:type="dxa"/>
            <w:shd w:val="clear" w:color="auto" w:fill="F2F2F2" w:themeFill="background1" w:themeFillShade="F2"/>
            <w:vAlign w:val="center"/>
          </w:tcPr>
          <w:p w14:paraId="0ACD36CE" w14:textId="1C42AAFC" w:rsidR="00CB5FC3" w:rsidRDefault="00CB5FC3" w:rsidP="00ED3875">
            <w:pPr>
              <w:jc w:val="center"/>
              <w:rPr>
                <w:rFonts w:ascii="Calibri" w:hAnsi="Calibri" w:cs="Calibri"/>
              </w:rPr>
            </w:pPr>
            <w:r>
              <w:rPr>
                <w:rFonts w:ascii="Calibri" w:hAnsi="Calibri" w:cs="Calibri"/>
              </w:rPr>
              <w:t>4</w:t>
            </w:r>
          </w:p>
        </w:tc>
        <w:tc>
          <w:tcPr>
            <w:tcW w:w="8477" w:type="dxa"/>
            <w:vAlign w:val="center"/>
          </w:tcPr>
          <w:p w14:paraId="7DBC3075" w14:textId="3D244060" w:rsidR="00CB5FC3" w:rsidRPr="007E4344" w:rsidRDefault="0043140C" w:rsidP="006E4108">
            <w:pPr>
              <w:spacing w:line="276" w:lineRule="auto"/>
              <w:rPr>
                <w:rFonts w:ascii="Calibri Light" w:hAnsi="Calibri Light" w:cs="Calibri Light"/>
              </w:rPr>
            </w:pPr>
            <w:r>
              <w:rPr>
                <w:rFonts w:asciiTheme="majorHAnsi" w:hAnsiTheme="majorHAnsi" w:cstheme="majorHAnsi"/>
                <w:lang w:val="en-US"/>
              </w:rPr>
              <w:t>F</w:t>
            </w:r>
            <w:r w:rsidR="00EE2EDB">
              <w:rPr>
                <w:rFonts w:asciiTheme="majorHAnsi" w:hAnsiTheme="majorHAnsi" w:cstheme="majorHAnsi"/>
                <w:lang w:val="en-US"/>
              </w:rPr>
              <w:t>amilies are aware of the services Flood Management Policy and EMP</w:t>
            </w:r>
          </w:p>
        </w:tc>
        <w:tc>
          <w:tcPr>
            <w:tcW w:w="405" w:type="dxa"/>
          </w:tcPr>
          <w:p w14:paraId="379BFE7A" w14:textId="77777777" w:rsidR="00CB5FC3" w:rsidRDefault="00CB5FC3" w:rsidP="00ED3875">
            <w:pPr>
              <w:spacing w:line="360" w:lineRule="auto"/>
              <w:rPr>
                <w:rFonts w:cstheme="majorHAnsi"/>
                <w:sz w:val="24"/>
                <w:szCs w:val="24"/>
              </w:rPr>
            </w:pPr>
          </w:p>
        </w:tc>
      </w:tr>
      <w:tr w:rsidR="00990A61" w14:paraId="06BB1427" w14:textId="77777777" w:rsidTr="00625073">
        <w:trPr>
          <w:trHeight w:val="471"/>
        </w:trPr>
        <w:tc>
          <w:tcPr>
            <w:tcW w:w="440" w:type="dxa"/>
            <w:shd w:val="clear" w:color="auto" w:fill="F2F2F2" w:themeFill="background1" w:themeFillShade="F2"/>
            <w:vAlign w:val="center"/>
          </w:tcPr>
          <w:p w14:paraId="69214D91" w14:textId="061012D9" w:rsidR="00990A61" w:rsidRPr="00CD6A1F" w:rsidRDefault="00990A61" w:rsidP="00990A61">
            <w:pPr>
              <w:jc w:val="center"/>
              <w:rPr>
                <w:rFonts w:ascii="Calibri" w:hAnsi="Calibri" w:cs="Calibri"/>
              </w:rPr>
            </w:pPr>
            <w:r>
              <w:rPr>
                <w:rFonts w:ascii="Calibri" w:hAnsi="Calibri" w:cs="Calibri"/>
              </w:rPr>
              <w:t>5</w:t>
            </w:r>
          </w:p>
        </w:tc>
        <w:tc>
          <w:tcPr>
            <w:tcW w:w="8477" w:type="dxa"/>
            <w:vAlign w:val="center"/>
          </w:tcPr>
          <w:p w14:paraId="3DA99EE6" w14:textId="02B9D505" w:rsidR="00990A61" w:rsidRPr="00A45B96" w:rsidRDefault="0043140C" w:rsidP="00990A61">
            <w:pPr>
              <w:spacing w:line="276" w:lineRule="auto"/>
              <w:rPr>
                <w:rFonts w:asciiTheme="majorHAnsi" w:hAnsiTheme="majorHAnsi" w:cstheme="majorHAnsi"/>
                <w:lang w:val="en-US"/>
              </w:rPr>
            </w:pPr>
            <w:r>
              <w:rPr>
                <w:rFonts w:ascii="Calibri Light" w:hAnsi="Calibri Light" w:cs="Calibri Light"/>
              </w:rPr>
              <w:t>P</w:t>
            </w:r>
            <w:r w:rsidR="00990A61">
              <w:rPr>
                <w:rFonts w:ascii="Calibri Light" w:hAnsi="Calibri Light" w:cs="Calibri Light"/>
              </w:rPr>
              <w:t xml:space="preserve">rocedures regarding emergency evacuation are followed including emergency evacuation drills practiced every 3 months and emergency procedures displayed in prominent positions near each exit. </w:t>
            </w:r>
          </w:p>
        </w:tc>
        <w:tc>
          <w:tcPr>
            <w:tcW w:w="405" w:type="dxa"/>
          </w:tcPr>
          <w:p w14:paraId="2F41B49F" w14:textId="77777777" w:rsidR="00990A61" w:rsidRDefault="00990A61" w:rsidP="00990A61">
            <w:pPr>
              <w:spacing w:line="360" w:lineRule="auto"/>
              <w:rPr>
                <w:rFonts w:cstheme="majorHAnsi"/>
                <w:sz w:val="24"/>
                <w:szCs w:val="24"/>
              </w:rPr>
            </w:pPr>
          </w:p>
        </w:tc>
      </w:tr>
      <w:tr w:rsidR="00990A61" w14:paraId="34BF3DF9" w14:textId="77777777" w:rsidTr="00625073">
        <w:trPr>
          <w:trHeight w:val="471"/>
        </w:trPr>
        <w:tc>
          <w:tcPr>
            <w:tcW w:w="440" w:type="dxa"/>
            <w:shd w:val="clear" w:color="auto" w:fill="F2F2F2" w:themeFill="background1" w:themeFillShade="F2"/>
            <w:vAlign w:val="center"/>
          </w:tcPr>
          <w:p w14:paraId="5200CE38" w14:textId="51C175AF" w:rsidR="00990A61" w:rsidRDefault="00990A61" w:rsidP="00990A61">
            <w:pPr>
              <w:jc w:val="center"/>
              <w:rPr>
                <w:rFonts w:ascii="Calibri" w:hAnsi="Calibri" w:cs="Calibri"/>
              </w:rPr>
            </w:pPr>
            <w:r>
              <w:rPr>
                <w:rFonts w:ascii="Calibri" w:hAnsi="Calibri" w:cs="Calibri"/>
              </w:rPr>
              <w:t>6</w:t>
            </w:r>
          </w:p>
        </w:tc>
        <w:tc>
          <w:tcPr>
            <w:tcW w:w="8477" w:type="dxa"/>
            <w:vAlign w:val="center"/>
          </w:tcPr>
          <w:p w14:paraId="03F42113" w14:textId="3B81D93C" w:rsidR="007C3EBD" w:rsidRPr="00D35702" w:rsidRDefault="00CF52F3" w:rsidP="00990A61">
            <w:pPr>
              <w:spacing w:line="276" w:lineRule="auto"/>
              <w:rPr>
                <w:rFonts w:asciiTheme="majorHAnsi" w:hAnsiTheme="majorHAnsi" w:cstheme="majorHAnsi"/>
                <w:lang w:val="en-US"/>
              </w:rPr>
            </w:pPr>
            <w:r w:rsidRPr="00D35702">
              <w:rPr>
                <w:rFonts w:asciiTheme="majorHAnsi" w:hAnsiTheme="majorHAnsi" w:cstheme="majorHAnsi"/>
                <w:lang w:val="en-US"/>
              </w:rPr>
              <w:t>Consideration</w:t>
            </w:r>
            <w:r w:rsidR="00990A61" w:rsidRPr="00D35702">
              <w:rPr>
                <w:rFonts w:asciiTheme="majorHAnsi" w:hAnsiTheme="majorHAnsi" w:cstheme="majorHAnsi"/>
                <w:lang w:val="en-US"/>
              </w:rPr>
              <w:t xml:space="preserve"> for how and where critical records are stored</w:t>
            </w:r>
            <w:r w:rsidRPr="00D35702">
              <w:rPr>
                <w:rFonts w:asciiTheme="majorHAnsi" w:hAnsiTheme="majorHAnsi" w:cstheme="majorHAnsi"/>
                <w:lang w:val="en-US"/>
              </w:rPr>
              <w:t xml:space="preserve">, for example if </w:t>
            </w:r>
            <w:r w:rsidR="007C3EBD" w:rsidRPr="00D35702">
              <w:rPr>
                <w:rFonts w:asciiTheme="majorHAnsi" w:hAnsiTheme="majorHAnsi" w:cstheme="majorHAnsi"/>
                <w:lang w:val="en-US"/>
              </w:rPr>
              <w:t>records are likely to be impacted</w:t>
            </w:r>
            <w:r w:rsidR="00990A61" w:rsidRPr="00D35702">
              <w:rPr>
                <w:rFonts w:asciiTheme="majorHAnsi" w:hAnsiTheme="majorHAnsi" w:cstheme="majorHAnsi"/>
                <w:lang w:val="en-US"/>
              </w:rPr>
              <w:t xml:space="preserve"> during a</w:t>
            </w:r>
            <w:r w:rsidR="009541C4" w:rsidRPr="00D35702">
              <w:rPr>
                <w:rFonts w:asciiTheme="majorHAnsi" w:hAnsiTheme="majorHAnsi" w:cstheme="majorHAnsi"/>
                <w:lang w:val="en-US"/>
              </w:rPr>
              <w:t>n</w:t>
            </w:r>
            <w:r w:rsidR="00990A61" w:rsidRPr="00D35702">
              <w:rPr>
                <w:rFonts w:asciiTheme="majorHAnsi" w:hAnsiTheme="majorHAnsi" w:cstheme="majorHAnsi"/>
                <w:lang w:val="en-US"/>
              </w:rPr>
              <w:t xml:space="preserve"> emergency event</w:t>
            </w:r>
            <w:r w:rsidR="00990A61">
              <w:rPr>
                <w:rFonts w:asciiTheme="majorHAnsi" w:hAnsiTheme="majorHAnsi" w:cstheme="majorHAnsi"/>
                <w:lang w:val="en-US"/>
              </w:rPr>
              <w:t xml:space="preserve"> </w:t>
            </w:r>
          </w:p>
        </w:tc>
        <w:tc>
          <w:tcPr>
            <w:tcW w:w="405" w:type="dxa"/>
          </w:tcPr>
          <w:p w14:paraId="47A58A80" w14:textId="77777777" w:rsidR="00990A61" w:rsidRDefault="00990A61" w:rsidP="00990A61">
            <w:pPr>
              <w:spacing w:line="360" w:lineRule="auto"/>
              <w:rPr>
                <w:rFonts w:cstheme="majorHAnsi"/>
                <w:sz w:val="24"/>
                <w:szCs w:val="24"/>
              </w:rPr>
            </w:pPr>
          </w:p>
        </w:tc>
      </w:tr>
      <w:tr w:rsidR="00990A61" w14:paraId="016B4B68" w14:textId="77777777" w:rsidTr="00625073">
        <w:trPr>
          <w:trHeight w:val="471"/>
        </w:trPr>
        <w:tc>
          <w:tcPr>
            <w:tcW w:w="440" w:type="dxa"/>
            <w:shd w:val="clear" w:color="auto" w:fill="F2F2F2" w:themeFill="background1" w:themeFillShade="F2"/>
            <w:vAlign w:val="center"/>
          </w:tcPr>
          <w:p w14:paraId="27B93B65" w14:textId="68655F0F" w:rsidR="00990A61" w:rsidRPr="00CD6A1F" w:rsidRDefault="00990A61" w:rsidP="00990A61">
            <w:pPr>
              <w:jc w:val="center"/>
              <w:rPr>
                <w:rFonts w:ascii="Calibri" w:hAnsi="Calibri" w:cs="Calibri"/>
              </w:rPr>
            </w:pPr>
            <w:r>
              <w:rPr>
                <w:rFonts w:ascii="Calibri" w:hAnsi="Calibri" w:cs="Calibri"/>
              </w:rPr>
              <w:t>7</w:t>
            </w:r>
          </w:p>
        </w:tc>
        <w:tc>
          <w:tcPr>
            <w:tcW w:w="8477" w:type="dxa"/>
            <w:vAlign w:val="center"/>
          </w:tcPr>
          <w:p w14:paraId="0828658A" w14:textId="1FFA5295" w:rsidR="00990A61" w:rsidRPr="007E4344" w:rsidRDefault="0043140C" w:rsidP="00990A61">
            <w:pPr>
              <w:spacing w:line="276" w:lineRule="auto"/>
              <w:rPr>
                <w:rFonts w:ascii="Calibri Light" w:hAnsi="Calibri Light" w:cs="Calibri Light"/>
              </w:rPr>
            </w:pPr>
            <w:r>
              <w:rPr>
                <w:rFonts w:asciiTheme="majorHAnsi" w:hAnsiTheme="majorHAnsi" w:cstheme="majorHAnsi"/>
                <w:lang w:val="en-US"/>
              </w:rPr>
              <w:t>T</w:t>
            </w:r>
            <w:r w:rsidR="00990A61">
              <w:rPr>
                <w:rFonts w:asciiTheme="majorHAnsi" w:hAnsiTheme="majorHAnsi" w:cstheme="majorHAnsi"/>
                <w:lang w:val="en-US"/>
              </w:rPr>
              <w:t>he service keeps up to date with current emergency, flood and weather warnings</w:t>
            </w:r>
          </w:p>
        </w:tc>
        <w:tc>
          <w:tcPr>
            <w:tcW w:w="405" w:type="dxa"/>
          </w:tcPr>
          <w:p w14:paraId="10CC1C6D" w14:textId="77777777" w:rsidR="00990A61" w:rsidRDefault="00990A61" w:rsidP="00990A61">
            <w:pPr>
              <w:spacing w:line="360" w:lineRule="auto"/>
              <w:rPr>
                <w:rFonts w:cstheme="majorHAnsi"/>
                <w:sz w:val="24"/>
                <w:szCs w:val="24"/>
              </w:rPr>
            </w:pPr>
          </w:p>
        </w:tc>
      </w:tr>
      <w:tr w:rsidR="00990A61" w14:paraId="0BB16E6E" w14:textId="77777777" w:rsidTr="00625073">
        <w:trPr>
          <w:trHeight w:val="471"/>
        </w:trPr>
        <w:tc>
          <w:tcPr>
            <w:tcW w:w="440" w:type="dxa"/>
            <w:shd w:val="clear" w:color="auto" w:fill="F2F2F2" w:themeFill="background1" w:themeFillShade="F2"/>
            <w:vAlign w:val="center"/>
          </w:tcPr>
          <w:p w14:paraId="4F1714E9" w14:textId="5923753E" w:rsidR="00990A61" w:rsidRDefault="00990A61" w:rsidP="00990A61">
            <w:pPr>
              <w:jc w:val="center"/>
              <w:rPr>
                <w:rFonts w:ascii="Calibri" w:hAnsi="Calibri" w:cs="Calibri"/>
              </w:rPr>
            </w:pPr>
            <w:r>
              <w:rPr>
                <w:rFonts w:ascii="Calibri" w:hAnsi="Calibri" w:cs="Calibri"/>
              </w:rPr>
              <w:t>8</w:t>
            </w:r>
          </w:p>
        </w:tc>
        <w:tc>
          <w:tcPr>
            <w:tcW w:w="8477" w:type="dxa"/>
            <w:vAlign w:val="center"/>
          </w:tcPr>
          <w:p w14:paraId="438A1093" w14:textId="42945220" w:rsidR="00990A61" w:rsidRPr="00990A61" w:rsidRDefault="0043140C" w:rsidP="00990A61">
            <w:pPr>
              <w:spacing w:line="276" w:lineRule="auto"/>
              <w:rPr>
                <w:rFonts w:asciiTheme="majorHAnsi" w:hAnsiTheme="majorHAnsi" w:cstheme="majorHAnsi"/>
              </w:rPr>
            </w:pPr>
            <w:r>
              <w:rPr>
                <w:rFonts w:asciiTheme="majorHAnsi" w:hAnsiTheme="majorHAnsi" w:cstheme="majorHAnsi"/>
                <w:lang w:val="en-US"/>
              </w:rPr>
              <w:t>S</w:t>
            </w:r>
            <w:r w:rsidR="00990A61">
              <w:rPr>
                <w:rFonts w:asciiTheme="majorHAnsi" w:hAnsiTheme="majorHAnsi" w:cstheme="majorHAnsi"/>
                <w:lang w:val="en-US"/>
              </w:rPr>
              <w:t xml:space="preserve">taff are </w:t>
            </w:r>
            <w:r w:rsidR="00990A61" w:rsidRPr="00990A61">
              <w:rPr>
                <w:rFonts w:asciiTheme="majorHAnsi" w:hAnsiTheme="majorHAnsi" w:cstheme="majorHAnsi"/>
              </w:rPr>
              <w:t xml:space="preserve">familiar with the warning levels and what action needs to be taken during a flood </w:t>
            </w:r>
          </w:p>
        </w:tc>
        <w:tc>
          <w:tcPr>
            <w:tcW w:w="405" w:type="dxa"/>
          </w:tcPr>
          <w:p w14:paraId="22AAC0C1" w14:textId="77777777" w:rsidR="00990A61" w:rsidRDefault="00990A61" w:rsidP="00990A61">
            <w:pPr>
              <w:spacing w:line="360" w:lineRule="auto"/>
              <w:rPr>
                <w:rFonts w:cstheme="majorHAnsi"/>
                <w:sz w:val="24"/>
                <w:szCs w:val="24"/>
              </w:rPr>
            </w:pPr>
          </w:p>
        </w:tc>
      </w:tr>
      <w:tr w:rsidR="00990A61" w14:paraId="5A0A9F81" w14:textId="77777777" w:rsidTr="00625073">
        <w:trPr>
          <w:trHeight w:val="471"/>
        </w:trPr>
        <w:tc>
          <w:tcPr>
            <w:tcW w:w="440" w:type="dxa"/>
            <w:shd w:val="clear" w:color="auto" w:fill="F2F2F2" w:themeFill="background1" w:themeFillShade="F2"/>
            <w:vAlign w:val="center"/>
          </w:tcPr>
          <w:p w14:paraId="297EB40F" w14:textId="44889369" w:rsidR="00990A61" w:rsidRDefault="00990A61" w:rsidP="00990A61">
            <w:pPr>
              <w:jc w:val="center"/>
              <w:rPr>
                <w:rFonts w:ascii="Calibri" w:hAnsi="Calibri" w:cs="Calibri"/>
              </w:rPr>
            </w:pPr>
            <w:r>
              <w:rPr>
                <w:rFonts w:ascii="Calibri" w:hAnsi="Calibri" w:cs="Calibri"/>
              </w:rPr>
              <w:t>9</w:t>
            </w:r>
          </w:p>
        </w:tc>
        <w:tc>
          <w:tcPr>
            <w:tcW w:w="8477" w:type="dxa"/>
            <w:vAlign w:val="center"/>
          </w:tcPr>
          <w:p w14:paraId="7CCE7DA9" w14:textId="05B60661" w:rsidR="00990A61" w:rsidRDefault="0043140C" w:rsidP="00990A61">
            <w:pPr>
              <w:spacing w:line="276" w:lineRule="auto"/>
              <w:rPr>
                <w:rFonts w:asciiTheme="majorHAnsi" w:hAnsiTheme="majorHAnsi" w:cstheme="majorHAnsi"/>
                <w:lang w:val="en-US"/>
              </w:rPr>
            </w:pPr>
            <w:r>
              <w:rPr>
                <w:rFonts w:asciiTheme="majorHAnsi" w:hAnsiTheme="majorHAnsi" w:cstheme="majorHAnsi"/>
              </w:rPr>
              <w:t>S</w:t>
            </w:r>
            <w:r w:rsidR="00990A61">
              <w:rPr>
                <w:rFonts w:asciiTheme="majorHAnsi" w:hAnsiTheme="majorHAnsi" w:cstheme="majorHAnsi"/>
              </w:rPr>
              <w:t>taff are</w:t>
            </w:r>
            <w:r w:rsidR="00990A61" w:rsidRPr="00990A61">
              <w:rPr>
                <w:rFonts w:asciiTheme="majorHAnsi" w:hAnsiTheme="majorHAnsi" w:cstheme="majorHAnsi"/>
              </w:rPr>
              <w:t xml:space="preserve"> familiar with the emergency evacuation plan identifying routes and safe locations if evacuation is required</w:t>
            </w:r>
          </w:p>
        </w:tc>
        <w:tc>
          <w:tcPr>
            <w:tcW w:w="405" w:type="dxa"/>
          </w:tcPr>
          <w:p w14:paraId="18B7B0E9" w14:textId="77777777" w:rsidR="00990A61" w:rsidRDefault="00990A61" w:rsidP="00990A61">
            <w:pPr>
              <w:spacing w:line="360" w:lineRule="auto"/>
              <w:rPr>
                <w:rFonts w:cstheme="majorHAnsi"/>
                <w:sz w:val="24"/>
                <w:szCs w:val="24"/>
              </w:rPr>
            </w:pPr>
          </w:p>
        </w:tc>
      </w:tr>
      <w:tr w:rsidR="00990A61" w14:paraId="31B7A7CE" w14:textId="77777777" w:rsidTr="00625073">
        <w:trPr>
          <w:trHeight w:val="471"/>
        </w:trPr>
        <w:tc>
          <w:tcPr>
            <w:tcW w:w="440" w:type="dxa"/>
            <w:shd w:val="clear" w:color="auto" w:fill="F2F2F2" w:themeFill="background1" w:themeFillShade="F2"/>
            <w:vAlign w:val="center"/>
          </w:tcPr>
          <w:p w14:paraId="096AC65B" w14:textId="655EBF71" w:rsidR="00990A61" w:rsidRDefault="00990A61" w:rsidP="00990A61">
            <w:pPr>
              <w:jc w:val="center"/>
              <w:rPr>
                <w:rFonts w:ascii="Calibri" w:hAnsi="Calibri" w:cs="Calibri"/>
              </w:rPr>
            </w:pPr>
            <w:r>
              <w:rPr>
                <w:rFonts w:ascii="Calibri" w:hAnsi="Calibri" w:cs="Calibri"/>
              </w:rPr>
              <w:t>10</w:t>
            </w:r>
          </w:p>
        </w:tc>
        <w:tc>
          <w:tcPr>
            <w:tcW w:w="8477" w:type="dxa"/>
            <w:vAlign w:val="center"/>
          </w:tcPr>
          <w:p w14:paraId="60484F3F" w14:textId="6185010B" w:rsidR="00990A61" w:rsidRPr="000B752E" w:rsidRDefault="0043140C" w:rsidP="00990A61">
            <w:pPr>
              <w:spacing w:line="276" w:lineRule="auto"/>
              <w:rPr>
                <w:rFonts w:ascii="Calibri Light" w:hAnsi="Calibri Light" w:cs="Calibri Light"/>
                <w:lang w:val="en-US"/>
              </w:rPr>
            </w:pPr>
            <w:r>
              <w:rPr>
                <w:rFonts w:ascii="Calibri Light" w:hAnsi="Calibri Light" w:cs="Calibri Light"/>
              </w:rPr>
              <w:t>A</w:t>
            </w:r>
            <w:r w:rsidR="00990A61">
              <w:rPr>
                <w:rFonts w:ascii="Calibri Light" w:hAnsi="Calibri Light" w:cs="Calibri Light"/>
              </w:rPr>
              <w:t>n emergency evacuation kit is fully stocked and easily accessible at all times</w:t>
            </w:r>
          </w:p>
        </w:tc>
        <w:tc>
          <w:tcPr>
            <w:tcW w:w="405" w:type="dxa"/>
          </w:tcPr>
          <w:p w14:paraId="51151AF2" w14:textId="77777777" w:rsidR="00990A61" w:rsidRDefault="00990A61" w:rsidP="00990A61">
            <w:pPr>
              <w:spacing w:line="360" w:lineRule="auto"/>
              <w:rPr>
                <w:rFonts w:cstheme="majorHAnsi"/>
                <w:sz w:val="24"/>
                <w:szCs w:val="24"/>
              </w:rPr>
            </w:pPr>
          </w:p>
        </w:tc>
      </w:tr>
    </w:tbl>
    <w:p w14:paraId="46719EB1" w14:textId="3EDF08ED" w:rsidR="000B2CAF" w:rsidRDefault="000B2CAF" w:rsidP="00CF353C">
      <w:pPr>
        <w:spacing w:line="240" w:lineRule="auto"/>
        <w:rPr>
          <w:rFonts w:ascii="Calibri Light" w:hAnsi="Calibri Light"/>
          <w:bCs/>
          <w:i/>
          <w:sz w:val="18"/>
          <w:szCs w:val="18"/>
        </w:rPr>
      </w:pPr>
    </w:p>
    <w:p w14:paraId="0D66360E" w14:textId="77777777" w:rsidR="00990A61" w:rsidRPr="003D6821" w:rsidRDefault="00990A61"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5B3DF4" w14:paraId="719F06A4" w14:textId="77777777" w:rsidTr="008D7487">
        <w:trPr>
          <w:trHeight w:val="476"/>
        </w:trPr>
        <w:tc>
          <w:tcPr>
            <w:tcW w:w="9322" w:type="dxa"/>
            <w:gridSpan w:val="3"/>
            <w:shd w:val="clear" w:color="auto" w:fill="D9D9D9" w:themeFill="background1" w:themeFillShade="D9"/>
            <w:vAlign w:val="center"/>
          </w:tcPr>
          <w:p w14:paraId="43BAD58B" w14:textId="777D159C" w:rsidR="005B3DF4" w:rsidRPr="006E4108" w:rsidRDefault="006E4108" w:rsidP="00ED3875">
            <w:pPr>
              <w:rPr>
                <w:rFonts w:ascii="Calibri" w:hAnsi="Calibri" w:cs="Calibri"/>
                <w:sz w:val="24"/>
                <w:szCs w:val="24"/>
              </w:rPr>
            </w:pPr>
            <w:r w:rsidRPr="006E4108">
              <w:rPr>
                <w:rFonts w:ascii="Calibri" w:hAnsi="Calibri" w:cs="Calibri"/>
                <w:color w:val="000000" w:themeColor="text1"/>
                <w:sz w:val="24"/>
                <w:szCs w:val="24"/>
              </w:rPr>
              <w:lastRenderedPageBreak/>
              <w:t xml:space="preserve">STEP 2: </w:t>
            </w:r>
            <w:r w:rsidR="00A45B96">
              <w:rPr>
                <w:rFonts w:asciiTheme="majorHAnsi" w:hAnsiTheme="majorHAnsi" w:cstheme="majorHAnsi"/>
                <w:color w:val="000000" w:themeColor="text1"/>
                <w:sz w:val="24"/>
                <w:szCs w:val="24"/>
              </w:rPr>
              <w:t>EVACUATION DUE TO A FLOOD RISK EVENT</w:t>
            </w:r>
          </w:p>
        </w:tc>
      </w:tr>
      <w:tr w:rsidR="005B3DF4" w:rsidRPr="00CE4D87" w14:paraId="63C98AC1" w14:textId="77777777" w:rsidTr="00625073">
        <w:trPr>
          <w:trHeight w:val="471"/>
        </w:trPr>
        <w:tc>
          <w:tcPr>
            <w:tcW w:w="440" w:type="dxa"/>
            <w:shd w:val="clear" w:color="auto" w:fill="F2F2F2" w:themeFill="background1" w:themeFillShade="F2"/>
            <w:vAlign w:val="center"/>
          </w:tcPr>
          <w:p w14:paraId="7CCEB6EA" w14:textId="77777777" w:rsidR="005B3DF4" w:rsidRPr="00CD6A1F" w:rsidRDefault="005B3DF4" w:rsidP="00ED3875">
            <w:pPr>
              <w:jc w:val="center"/>
              <w:rPr>
                <w:rFonts w:ascii="Calibri" w:hAnsi="Calibri" w:cs="Calibri"/>
              </w:rPr>
            </w:pPr>
            <w:r>
              <w:rPr>
                <w:rFonts w:ascii="Calibri" w:hAnsi="Calibri" w:cs="Calibri"/>
              </w:rPr>
              <w:t>1</w:t>
            </w:r>
          </w:p>
        </w:tc>
        <w:tc>
          <w:tcPr>
            <w:tcW w:w="8477" w:type="dxa"/>
            <w:vAlign w:val="center"/>
          </w:tcPr>
          <w:p w14:paraId="214C1A3B" w14:textId="3E0E16A2" w:rsidR="00205263" w:rsidRPr="00A45B96" w:rsidRDefault="00A45B96" w:rsidP="00A45B96">
            <w:pPr>
              <w:spacing w:line="276" w:lineRule="auto"/>
              <w:rPr>
                <w:rFonts w:asciiTheme="majorHAnsi" w:hAnsiTheme="majorHAnsi" w:cstheme="majorHAnsi"/>
              </w:rPr>
            </w:pPr>
            <w:r>
              <w:rPr>
                <w:rFonts w:asciiTheme="majorHAnsi" w:hAnsiTheme="majorHAnsi" w:cstheme="majorHAnsi"/>
              </w:rPr>
              <w:t xml:space="preserve">The Approved Provider, Nominated Supervisor and educators will ensure instructions are followed by </w:t>
            </w:r>
            <w:r w:rsidR="00990A61">
              <w:rPr>
                <w:rFonts w:asciiTheme="majorHAnsi" w:hAnsiTheme="majorHAnsi" w:cstheme="majorHAnsi"/>
              </w:rPr>
              <w:t>E</w:t>
            </w:r>
            <w:r>
              <w:rPr>
                <w:rFonts w:asciiTheme="majorHAnsi" w:hAnsiTheme="majorHAnsi" w:cstheme="majorHAnsi"/>
              </w:rPr>
              <w:t xml:space="preserve">mergency </w:t>
            </w:r>
            <w:r w:rsidR="00990A61">
              <w:rPr>
                <w:rFonts w:asciiTheme="majorHAnsi" w:hAnsiTheme="majorHAnsi" w:cstheme="majorHAnsi"/>
              </w:rPr>
              <w:t>S</w:t>
            </w:r>
            <w:r>
              <w:rPr>
                <w:rFonts w:asciiTheme="majorHAnsi" w:hAnsiTheme="majorHAnsi" w:cstheme="majorHAnsi"/>
              </w:rPr>
              <w:t xml:space="preserve">ervices at all times </w:t>
            </w:r>
          </w:p>
        </w:tc>
        <w:tc>
          <w:tcPr>
            <w:tcW w:w="405" w:type="dxa"/>
          </w:tcPr>
          <w:p w14:paraId="7F972092" w14:textId="77777777" w:rsidR="005B3DF4" w:rsidRPr="00CE4D87" w:rsidRDefault="005B3DF4" w:rsidP="00ED3875">
            <w:pPr>
              <w:spacing w:line="360" w:lineRule="auto"/>
              <w:rPr>
                <w:rFonts w:cstheme="majorHAnsi"/>
                <w:sz w:val="24"/>
                <w:szCs w:val="24"/>
              </w:rPr>
            </w:pPr>
          </w:p>
        </w:tc>
      </w:tr>
      <w:tr w:rsidR="00A45B96" w:rsidRPr="00CE4D87" w14:paraId="625E9856" w14:textId="77777777" w:rsidTr="00625073">
        <w:trPr>
          <w:trHeight w:val="471"/>
        </w:trPr>
        <w:tc>
          <w:tcPr>
            <w:tcW w:w="440" w:type="dxa"/>
            <w:shd w:val="clear" w:color="auto" w:fill="F2F2F2" w:themeFill="background1" w:themeFillShade="F2"/>
            <w:vAlign w:val="center"/>
          </w:tcPr>
          <w:p w14:paraId="6AFA7089" w14:textId="5A19613C" w:rsidR="00A45B96" w:rsidRDefault="00A45B96" w:rsidP="00ED3875">
            <w:pPr>
              <w:jc w:val="center"/>
              <w:rPr>
                <w:rFonts w:ascii="Calibri" w:hAnsi="Calibri" w:cs="Calibri"/>
              </w:rPr>
            </w:pPr>
            <w:r>
              <w:rPr>
                <w:rFonts w:ascii="Calibri" w:hAnsi="Calibri" w:cs="Calibri"/>
              </w:rPr>
              <w:t>2</w:t>
            </w:r>
          </w:p>
        </w:tc>
        <w:tc>
          <w:tcPr>
            <w:tcW w:w="8477" w:type="dxa"/>
            <w:vAlign w:val="center"/>
          </w:tcPr>
          <w:p w14:paraId="24BC326E" w14:textId="141F733B" w:rsidR="00A45B96" w:rsidRPr="00A45B96" w:rsidRDefault="00990A61" w:rsidP="00A45B96">
            <w:pPr>
              <w:spacing w:line="276" w:lineRule="auto"/>
              <w:rPr>
                <w:rFonts w:asciiTheme="majorHAnsi" w:hAnsiTheme="majorHAnsi" w:cstheme="majorHAnsi"/>
              </w:rPr>
            </w:pPr>
            <w:r>
              <w:rPr>
                <w:rFonts w:asciiTheme="majorHAnsi" w:hAnsiTheme="majorHAnsi" w:cstheme="majorHAnsi"/>
              </w:rPr>
              <w:t>The Approved Provider, Nominated Supervisor or Responsible Person will ensure families are kept up to date regarding emergency and flood warnings for the area</w:t>
            </w:r>
          </w:p>
        </w:tc>
        <w:tc>
          <w:tcPr>
            <w:tcW w:w="405" w:type="dxa"/>
          </w:tcPr>
          <w:p w14:paraId="62E766C6" w14:textId="77777777" w:rsidR="00A45B96" w:rsidRPr="00CE4D87" w:rsidRDefault="00A45B96" w:rsidP="00ED3875">
            <w:pPr>
              <w:spacing w:line="360" w:lineRule="auto"/>
              <w:rPr>
                <w:rFonts w:cstheme="majorHAnsi"/>
                <w:sz w:val="24"/>
                <w:szCs w:val="24"/>
              </w:rPr>
            </w:pPr>
          </w:p>
        </w:tc>
      </w:tr>
      <w:tr w:rsidR="00990A61" w:rsidRPr="00CE4D87" w14:paraId="22BEB941" w14:textId="77777777" w:rsidTr="00625073">
        <w:trPr>
          <w:trHeight w:val="471"/>
        </w:trPr>
        <w:tc>
          <w:tcPr>
            <w:tcW w:w="440" w:type="dxa"/>
            <w:shd w:val="clear" w:color="auto" w:fill="F2F2F2" w:themeFill="background1" w:themeFillShade="F2"/>
            <w:vAlign w:val="center"/>
          </w:tcPr>
          <w:p w14:paraId="7A32B84F" w14:textId="1AB42ABE" w:rsidR="00990A61" w:rsidRDefault="00990A61" w:rsidP="00990A61">
            <w:pPr>
              <w:jc w:val="center"/>
              <w:rPr>
                <w:rFonts w:ascii="Calibri" w:hAnsi="Calibri" w:cs="Calibri"/>
              </w:rPr>
            </w:pPr>
            <w:r>
              <w:rPr>
                <w:rFonts w:ascii="Calibri" w:hAnsi="Calibri" w:cs="Calibri"/>
              </w:rPr>
              <w:t>3</w:t>
            </w:r>
          </w:p>
        </w:tc>
        <w:tc>
          <w:tcPr>
            <w:tcW w:w="8477" w:type="dxa"/>
            <w:vAlign w:val="center"/>
          </w:tcPr>
          <w:p w14:paraId="06D5A132" w14:textId="5BC9F2BD" w:rsidR="00990A61" w:rsidRPr="00A45B96" w:rsidRDefault="00990A61" w:rsidP="00990A61">
            <w:pPr>
              <w:spacing w:line="276" w:lineRule="auto"/>
              <w:rPr>
                <w:rFonts w:asciiTheme="majorHAnsi" w:hAnsiTheme="majorHAnsi" w:cstheme="majorHAnsi"/>
              </w:rPr>
            </w:pPr>
            <w:r>
              <w:rPr>
                <w:rFonts w:asciiTheme="majorHAnsi" w:hAnsiTheme="majorHAnsi" w:cstheme="majorHAnsi"/>
              </w:rPr>
              <w:t>Staff are to initiate protective actions where possible including moving furniture to higher ground, ensure chemicals are placed on a high shelf, place sandbags where required, over toilet bowls and over shower and bath outlets to prevent backflow of sewerage into the Service</w:t>
            </w:r>
          </w:p>
        </w:tc>
        <w:tc>
          <w:tcPr>
            <w:tcW w:w="405" w:type="dxa"/>
          </w:tcPr>
          <w:p w14:paraId="4C959D42" w14:textId="77777777" w:rsidR="00990A61" w:rsidRPr="00CE4D87" w:rsidRDefault="00990A61" w:rsidP="00990A61">
            <w:pPr>
              <w:spacing w:line="360" w:lineRule="auto"/>
              <w:rPr>
                <w:rFonts w:cstheme="majorHAnsi"/>
                <w:sz w:val="24"/>
                <w:szCs w:val="24"/>
              </w:rPr>
            </w:pPr>
          </w:p>
        </w:tc>
      </w:tr>
      <w:tr w:rsidR="00990A61" w:rsidRPr="00CE4D87" w14:paraId="45D4E75E" w14:textId="77777777" w:rsidTr="00625073">
        <w:trPr>
          <w:trHeight w:val="471"/>
        </w:trPr>
        <w:tc>
          <w:tcPr>
            <w:tcW w:w="440" w:type="dxa"/>
            <w:shd w:val="clear" w:color="auto" w:fill="F2F2F2" w:themeFill="background1" w:themeFillShade="F2"/>
            <w:vAlign w:val="center"/>
          </w:tcPr>
          <w:p w14:paraId="672F587C" w14:textId="0CD87CBD" w:rsidR="00990A61" w:rsidRDefault="00990A61" w:rsidP="00990A61">
            <w:pPr>
              <w:jc w:val="center"/>
              <w:rPr>
                <w:rFonts w:ascii="Calibri" w:hAnsi="Calibri" w:cs="Calibri"/>
              </w:rPr>
            </w:pPr>
            <w:r>
              <w:rPr>
                <w:rFonts w:ascii="Calibri" w:hAnsi="Calibri" w:cs="Calibri"/>
              </w:rPr>
              <w:t>4</w:t>
            </w:r>
          </w:p>
        </w:tc>
        <w:tc>
          <w:tcPr>
            <w:tcW w:w="8477" w:type="dxa"/>
            <w:vAlign w:val="center"/>
          </w:tcPr>
          <w:p w14:paraId="1E628010" w14:textId="288BEA5C" w:rsidR="00990A61" w:rsidRPr="00A45B96" w:rsidRDefault="00990A61" w:rsidP="00990A61">
            <w:pPr>
              <w:spacing w:line="276" w:lineRule="auto"/>
              <w:rPr>
                <w:rFonts w:asciiTheme="majorHAnsi" w:hAnsiTheme="majorHAnsi" w:cstheme="majorHAnsi"/>
              </w:rPr>
            </w:pPr>
            <w:r>
              <w:rPr>
                <w:rFonts w:asciiTheme="majorHAnsi" w:hAnsiTheme="majorHAnsi" w:cstheme="majorHAnsi"/>
              </w:rPr>
              <w:t xml:space="preserve">The Approved Provider, Nominated Supervisor or Responsible Person </w:t>
            </w:r>
            <w:r w:rsidR="009541C4">
              <w:rPr>
                <w:rFonts w:asciiTheme="majorHAnsi" w:hAnsiTheme="majorHAnsi" w:cstheme="majorHAnsi"/>
              </w:rPr>
              <w:t xml:space="preserve">will </w:t>
            </w:r>
            <w:r>
              <w:rPr>
                <w:rFonts w:asciiTheme="majorHAnsi" w:hAnsiTheme="majorHAnsi" w:cstheme="majorHAnsi"/>
              </w:rPr>
              <w:t>contact families to arrange collection of children once an Emergency Evacuation order has been issued for the area</w:t>
            </w:r>
          </w:p>
        </w:tc>
        <w:tc>
          <w:tcPr>
            <w:tcW w:w="405" w:type="dxa"/>
          </w:tcPr>
          <w:p w14:paraId="43D7B8AF" w14:textId="77777777" w:rsidR="00990A61" w:rsidRPr="00CE4D87" w:rsidRDefault="00990A61" w:rsidP="00990A61">
            <w:pPr>
              <w:spacing w:line="360" w:lineRule="auto"/>
              <w:rPr>
                <w:rFonts w:cstheme="majorHAnsi"/>
                <w:sz w:val="24"/>
                <w:szCs w:val="24"/>
              </w:rPr>
            </w:pPr>
          </w:p>
        </w:tc>
      </w:tr>
      <w:tr w:rsidR="00990A61" w:rsidRPr="00CE4D87" w14:paraId="2967D6EF" w14:textId="77777777" w:rsidTr="00625073">
        <w:trPr>
          <w:trHeight w:val="471"/>
        </w:trPr>
        <w:tc>
          <w:tcPr>
            <w:tcW w:w="440" w:type="dxa"/>
            <w:shd w:val="clear" w:color="auto" w:fill="F2F2F2" w:themeFill="background1" w:themeFillShade="F2"/>
            <w:vAlign w:val="center"/>
          </w:tcPr>
          <w:p w14:paraId="564D32CE" w14:textId="68361D99" w:rsidR="00990A61" w:rsidRDefault="00990A61" w:rsidP="00990A61">
            <w:pPr>
              <w:jc w:val="center"/>
              <w:rPr>
                <w:rFonts w:ascii="Calibri" w:hAnsi="Calibri" w:cs="Calibri"/>
              </w:rPr>
            </w:pPr>
            <w:r>
              <w:rPr>
                <w:rFonts w:ascii="Calibri" w:hAnsi="Calibri" w:cs="Calibri"/>
              </w:rPr>
              <w:t>5</w:t>
            </w:r>
          </w:p>
        </w:tc>
        <w:tc>
          <w:tcPr>
            <w:tcW w:w="8477" w:type="dxa"/>
            <w:vAlign w:val="center"/>
          </w:tcPr>
          <w:p w14:paraId="6AA2F0E9" w14:textId="5F74C005" w:rsidR="00990A61" w:rsidRPr="00A45B96" w:rsidRDefault="00990A61" w:rsidP="00990A61">
            <w:pPr>
              <w:spacing w:line="276" w:lineRule="auto"/>
              <w:rPr>
                <w:rFonts w:asciiTheme="majorHAnsi" w:hAnsiTheme="majorHAnsi" w:cstheme="majorHAnsi"/>
              </w:rPr>
            </w:pPr>
            <w:r>
              <w:rPr>
                <w:rFonts w:asciiTheme="majorHAnsi" w:hAnsiTheme="majorHAnsi" w:cstheme="majorHAnsi"/>
              </w:rPr>
              <w:t xml:space="preserve">The </w:t>
            </w:r>
            <w:r w:rsidRPr="00990A61">
              <w:rPr>
                <w:rFonts w:asciiTheme="majorHAnsi" w:hAnsiTheme="majorHAnsi" w:cstheme="majorHAnsi"/>
                <w:i/>
                <w:iCs/>
              </w:rPr>
              <w:t>Emergency Evacuation Procedure</w:t>
            </w:r>
            <w:r>
              <w:rPr>
                <w:rFonts w:asciiTheme="majorHAnsi" w:hAnsiTheme="majorHAnsi" w:cstheme="majorHAnsi"/>
              </w:rPr>
              <w:t xml:space="preserve"> will be followed during emergency flood events where children, staff and visitors are required to evacuate the service during operating hours</w:t>
            </w:r>
          </w:p>
        </w:tc>
        <w:tc>
          <w:tcPr>
            <w:tcW w:w="405" w:type="dxa"/>
          </w:tcPr>
          <w:p w14:paraId="0800FFF4" w14:textId="77777777" w:rsidR="00990A61" w:rsidRPr="00CE4D87" w:rsidRDefault="00990A61" w:rsidP="00990A61">
            <w:pPr>
              <w:spacing w:line="360" w:lineRule="auto"/>
              <w:rPr>
                <w:rFonts w:cstheme="majorHAnsi"/>
                <w:sz w:val="24"/>
                <w:szCs w:val="24"/>
              </w:rPr>
            </w:pPr>
          </w:p>
        </w:tc>
      </w:tr>
      <w:tr w:rsidR="00C418BF" w:rsidRPr="00CE4D87" w14:paraId="6A477F68" w14:textId="77777777" w:rsidTr="00625073">
        <w:trPr>
          <w:trHeight w:val="471"/>
        </w:trPr>
        <w:tc>
          <w:tcPr>
            <w:tcW w:w="440" w:type="dxa"/>
            <w:shd w:val="clear" w:color="auto" w:fill="F2F2F2" w:themeFill="background1" w:themeFillShade="F2"/>
            <w:vAlign w:val="center"/>
          </w:tcPr>
          <w:p w14:paraId="6684A497" w14:textId="2CCFA558" w:rsidR="00C418BF" w:rsidRDefault="00C418BF" w:rsidP="00C418BF">
            <w:pPr>
              <w:jc w:val="center"/>
              <w:rPr>
                <w:rFonts w:ascii="Calibri" w:hAnsi="Calibri" w:cs="Calibri"/>
              </w:rPr>
            </w:pPr>
            <w:r>
              <w:rPr>
                <w:rFonts w:ascii="Calibri" w:hAnsi="Calibri" w:cs="Calibri"/>
              </w:rPr>
              <w:t>6</w:t>
            </w:r>
          </w:p>
        </w:tc>
        <w:tc>
          <w:tcPr>
            <w:tcW w:w="8477" w:type="dxa"/>
            <w:vAlign w:val="center"/>
          </w:tcPr>
          <w:p w14:paraId="09AB215B" w14:textId="702521C6" w:rsidR="00C418BF" w:rsidRDefault="00C418BF" w:rsidP="00C418BF">
            <w:pPr>
              <w:spacing w:line="276" w:lineRule="auto"/>
              <w:rPr>
                <w:rFonts w:asciiTheme="majorHAnsi" w:hAnsiTheme="majorHAnsi" w:cstheme="majorHAnsi"/>
              </w:rPr>
            </w:pPr>
            <w:r>
              <w:rPr>
                <w:rFonts w:asciiTheme="majorHAnsi" w:hAnsiTheme="majorHAnsi" w:cstheme="majorHAnsi"/>
                <w:lang w:val="en-US"/>
              </w:rPr>
              <w:t xml:space="preserve">Staff will ensure </w:t>
            </w:r>
            <w:r w:rsidRPr="00385F98">
              <w:rPr>
                <w:rFonts w:asciiTheme="majorHAnsi" w:hAnsiTheme="majorHAnsi" w:cstheme="majorHAnsi"/>
                <w:lang w:val="en-US"/>
              </w:rPr>
              <w:t>copies of Medical Management Plans</w:t>
            </w:r>
            <w:r>
              <w:rPr>
                <w:rFonts w:asciiTheme="majorHAnsi" w:hAnsiTheme="majorHAnsi" w:cstheme="majorHAnsi"/>
                <w:lang w:val="en-US"/>
              </w:rPr>
              <w:t>, required medication and portable first aid kit are collected during evacuation of the Service</w:t>
            </w:r>
          </w:p>
        </w:tc>
        <w:tc>
          <w:tcPr>
            <w:tcW w:w="405" w:type="dxa"/>
          </w:tcPr>
          <w:p w14:paraId="052B5423" w14:textId="77777777" w:rsidR="00C418BF" w:rsidRPr="00CE4D87" w:rsidRDefault="00C418BF" w:rsidP="00C418BF">
            <w:pPr>
              <w:spacing w:line="360" w:lineRule="auto"/>
              <w:rPr>
                <w:rFonts w:cstheme="majorHAnsi"/>
                <w:sz w:val="24"/>
                <w:szCs w:val="24"/>
              </w:rPr>
            </w:pPr>
          </w:p>
        </w:tc>
      </w:tr>
      <w:tr w:rsidR="00C418BF" w:rsidRPr="00CE4D87" w14:paraId="0D015210" w14:textId="77777777" w:rsidTr="00625073">
        <w:trPr>
          <w:trHeight w:val="471"/>
        </w:trPr>
        <w:tc>
          <w:tcPr>
            <w:tcW w:w="440" w:type="dxa"/>
            <w:shd w:val="clear" w:color="auto" w:fill="F2F2F2" w:themeFill="background1" w:themeFillShade="F2"/>
            <w:vAlign w:val="center"/>
          </w:tcPr>
          <w:p w14:paraId="27E24A88" w14:textId="3506F0D8" w:rsidR="00C418BF" w:rsidRDefault="00C418BF" w:rsidP="00C418BF">
            <w:pPr>
              <w:jc w:val="center"/>
              <w:rPr>
                <w:rFonts w:ascii="Calibri" w:hAnsi="Calibri" w:cs="Calibri"/>
              </w:rPr>
            </w:pPr>
            <w:r>
              <w:rPr>
                <w:rFonts w:ascii="Calibri" w:hAnsi="Calibri" w:cs="Calibri"/>
              </w:rPr>
              <w:t>7</w:t>
            </w:r>
          </w:p>
        </w:tc>
        <w:tc>
          <w:tcPr>
            <w:tcW w:w="8477" w:type="dxa"/>
            <w:vAlign w:val="center"/>
          </w:tcPr>
          <w:p w14:paraId="2F520365" w14:textId="3C1D6227" w:rsidR="00C418BF" w:rsidRDefault="00C418BF" w:rsidP="00C418BF">
            <w:pPr>
              <w:spacing w:line="276" w:lineRule="auto"/>
              <w:rPr>
                <w:rFonts w:asciiTheme="majorHAnsi" w:hAnsiTheme="majorHAnsi" w:cstheme="majorHAnsi"/>
              </w:rPr>
            </w:pPr>
            <w:r>
              <w:rPr>
                <w:rFonts w:ascii="Calibri Light" w:hAnsi="Calibri Light" w:cs="Calibri Light"/>
                <w:lang w:val="en-US"/>
              </w:rPr>
              <w:t>E</w:t>
            </w:r>
            <w:r w:rsidRPr="009E4B7F">
              <w:rPr>
                <w:rFonts w:ascii="Calibri Light" w:hAnsi="Calibri Light" w:cs="Calibri Light"/>
                <w:lang w:val="en-US"/>
              </w:rPr>
              <w:t>ducator</w:t>
            </w:r>
            <w:r>
              <w:rPr>
                <w:rFonts w:ascii="Calibri Light" w:hAnsi="Calibri Light" w:cs="Calibri Light"/>
                <w:lang w:val="en-US"/>
              </w:rPr>
              <w:t>s</w:t>
            </w:r>
            <w:r w:rsidRPr="009E4B7F">
              <w:rPr>
                <w:rFonts w:ascii="Calibri Light" w:hAnsi="Calibri Light" w:cs="Calibri Light"/>
                <w:lang w:val="en-US"/>
              </w:rPr>
              <w:t xml:space="preserve"> will support and supervise children until </w:t>
            </w:r>
            <w:r>
              <w:rPr>
                <w:rFonts w:ascii="Calibri Light" w:hAnsi="Calibri Light" w:cs="Calibri Light"/>
                <w:lang w:val="en-US"/>
              </w:rPr>
              <w:t>children are collected by families</w:t>
            </w:r>
          </w:p>
        </w:tc>
        <w:tc>
          <w:tcPr>
            <w:tcW w:w="405" w:type="dxa"/>
          </w:tcPr>
          <w:p w14:paraId="7859182C" w14:textId="77777777" w:rsidR="00C418BF" w:rsidRPr="00CE4D87" w:rsidRDefault="00C418BF" w:rsidP="00C418BF">
            <w:pPr>
              <w:spacing w:line="360" w:lineRule="auto"/>
              <w:rPr>
                <w:rFonts w:cstheme="majorHAnsi"/>
                <w:sz w:val="24"/>
                <w:szCs w:val="24"/>
              </w:rPr>
            </w:pPr>
          </w:p>
        </w:tc>
      </w:tr>
      <w:tr w:rsidR="00C418BF" w:rsidRPr="00CE4D87" w14:paraId="071122B7" w14:textId="77777777" w:rsidTr="00625073">
        <w:trPr>
          <w:trHeight w:val="471"/>
        </w:trPr>
        <w:tc>
          <w:tcPr>
            <w:tcW w:w="440" w:type="dxa"/>
            <w:shd w:val="clear" w:color="auto" w:fill="F2F2F2" w:themeFill="background1" w:themeFillShade="F2"/>
            <w:vAlign w:val="center"/>
          </w:tcPr>
          <w:p w14:paraId="617E7F32" w14:textId="638ADAFB" w:rsidR="00C418BF" w:rsidRDefault="00C418BF" w:rsidP="00C418BF">
            <w:pPr>
              <w:jc w:val="center"/>
              <w:rPr>
                <w:rFonts w:ascii="Calibri" w:hAnsi="Calibri" w:cs="Calibri"/>
              </w:rPr>
            </w:pPr>
            <w:r>
              <w:rPr>
                <w:rFonts w:ascii="Calibri" w:hAnsi="Calibri" w:cs="Calibri"/>
              </w:rPr>
              <w:t>8</w:t>
            </w:r>
          </w:p>
        </w:tc>
        <w:tc>
          <w:tcPr>
            <w:tcW w:w="8477" w:type="dxa"/>
            <w:vAlign w:val="center"/>
          </w:tcPr>
          <w:p w14:paraId="4CE28831" w14:textId="59094976" w:rsidR="00C418BF" w:rsidRPr="00A45B96" w:rsidRDefault="00C418BF" w:rsidP="00C418BF">
            <w:pPr>
              <w:spacing w:line="276" w:lineRule="auto"/>
              <w:rPr>
                <w:rFonts w:asciiTheme="majorHAnsi" w:hAnsiTheme="majorHAnsi" w:cstheme="majorHAnsi"/>
              </w:rPr>
            </w:pPr>
            <w:r>
              <w:rPr>
                <w:rFonts w:asciiTheme="majorHAnsi" w:hAnsiTheme="majorHAnsi" w:cstheme="majorHAnsi"/>
              </w:rPr>
              <w:t>Staff are advised to avoid entering flood waters</w:t>
            </w:r>
          </w:p>
        </w:tc>
        <w:tc>
          <w:tcPr>
            <w:tcW w:w="405" w:type="dxa"/>
          </w:tcPr>
          <w:p w14:paraId="298FA747" w14:textId="77777777" w:rsidR="00C418BF" w:rsidRPr="00CE4D87" w:rsidRDefault="00C418BF" w:rsidP="00C418BF">
            <w:pPr>
              <w:spacing w:line="360" w:lineRule="auto"/>
              <w:rPr>
                <w:rFonts w:cstheme="majorHAnsi"/>
                <w:sz w:val="24"/>
                <w:szCs w:val="24"/>
              </w:rPr>
            </w:pPr>
          </w:p>
        </w:tc>
      </w:tr>
    </w:tbl>
    <w:p w14:paraId="74E38865" w14:textId="57F48739" w:rsidR="00A45B96" w:rsidRDefault="00A45B96" w:rsidP="0076395B">
      <w:pPr>
        <w:spacing w:after="0" w:line="360" w:lineRule="auto"/>
        <w:rPr>
          <w:rFonts w:ascii="Calibri Light" w:hAnsi="Calibri Light" w:cs="Calibri Light"/>
          <w:color w:val="C00000"/>
          <w:highlight w:val="yellow"/>
        </w:rPr>
      </w:pPr>
    </w:p>
    <w:tbl>
      <w:tblPr>
        <w:tblStyle w:val="TableGrid"/>
        <w:tblW w:w="0" w:type="auto"/>
        <w:tblLook w:val="04A0" w:firstRow="1" w:lastRow="0" w:firstColumn="1" w:lastColumn="0" w:noHBand="0" w:noVBand="1"/>
      </w:tblPr>
      <w:tblGrid>
        <w:gridCol w:w="440"/>
        <w:gridCol w:w="8477"/>
        <w:gridCol w:w="405"/>
      </w:tblGrid>
      <w:tr w:rsidR="00A45B96" w14:paraId="0C2753EC" w14:textId="77777777" w:rsidTr="0069208E">
        <w:trPr>
          <w:trHeight w:val="476"/>
        </w:trPr>
        <w:tc>
          <w:tcPr>
            <w:tcW w:w="9322" w:type="dxa"/>
            <w:gridSpan w:val="3"/>
            <w:shd w:val="clear" w:color="auto" w:fill="D9D9D9" w:themeFill="background1" w:themeFillShade="D9"/>
            <w:vAlign w:val="center"/>
          </w:tcPr>
          <w:p w14:paraId="6DC726C5" w14:textId="5DF55BDF" w:rsidR="00990A61" w:rsidRPr="00D27AFA" w:rsidRDefault="00A45B96" w:rsidP="0069208E">
            <w:pPr>
              <w:rPr>
                <w:rFonts w:asciiTheme="majorHAnsi" w:hAnsiTheme="majorHAnsi" w:cstheme="majorHAnsi"/>
                <w:color w:val="000000" w:themeColor="text1"/>
                <w:sz w:val="24"/>
                <w:szCs w:val="24"/>
              </w:rPr>
            </w:pPr>
            <w:r w:rsidRPr="006E4108">
              <w:rPr>
                <w:rFonts w:ascii="Calibri" w:hAnsi="Calibri" w:cs="Calibri"/>
                <w:color w:val="000000" w:themeColor="text1"/>
                <w:sz w:val="24"/>
                <w:szCs w:val="24"/>
              </w:rPr>
              <w:t xml:space="preserve">STEP </w:t>
            </w:r>
            <w:r>
              <w:rPr>
                <w:rFonts w:ascii="Calibri" w:hAnsi="Calibri" w:cs="Calibri"/>
                <w:color w:val="000000" w:themeColor="text1"/>
                <w:sz w:val="24"/>
                <w:szCs w:val="24"/>
              </w:rPr>
              <w:t>3</w:t>
            </w:r>
            <w:r w:rsidRPr="006E4108">
              <w:rPr>
                <w:rFonts w:ascii="Calibri" w:hAnsi="Calibri" w:cs="Calibri"/>
                <w:color w:val="000000" w:themeColor="text1"/>
                <w:sz w:val="24"/>
                <w:szCs w:val="24"/>
              </w:rPr>
              <w:t xml:space="preserve">: </w:t>
            </w:r>
            <w:r>
              <w:rPr>
                <w:rFonts w:asciiTheme="majorHAnsi" w:hAnsiTheme="majorHAnsi" w:cstheme="majorHAnsi"/>
                <w:color w:val="000000" w:themeColor="text1"/>
                <w:sz w:val="24"/>
                <w:szCs w:val="24"/>
              </w:rPr>
              <w:t>RECOVERY AND RESPONSE FOLLOWING A FLOOD EVENT</w:t>
            </w:r>
          </w:p>
        </w:tc>
      </w:tr>
      <w:tr w:rsidR="00A45B96" w:rsidRPr="00CE4D87" w14:paraId="215AB2C5" w14:textId="77777777" w:rsidTr="00625073">
        <w:trPr>
          <w:trHeight w:val="471"/>
        </w:trPr>
        <w:tc>
          <w:tcPr>
            <w:tcW w:w="440" w:type="dxa"/>
            <w:shd w:val="clear" w:color="auto" w:fill="F2F2F2" w:themeFill="background1" w:themeFillShade="F2"/>
            <w:vAlign w:val="center"/>
          </w:tcPr>
          <w:p w14:paraId="5BCB3E0E" w14:textId="77777777" w:rsidR="00A45B96" w:rsidRPr="00CD6A1F" w:rsidRDefault="00A45B96" w:rsidP="0069208E">
            <w:pPr>
              <w:jc w:val="center"/>
              <w:rPr>
                <w:rFonts w:ascii="Calibri" w:hAnsi="Calibri" w:cs="Calibri"/>
              </w:rPr>
            </w:pPr>
            <w:r>
              <w:rPr>
                <w:rFonts w:ascii="Calibri" w:hAnsi="Calibri" w:cs="Calibri"/>
              </w:rPr>
              <w:t>1</w:t>
            </w:r>
          </w:p>
        </w:tc>
        <w:tc>
          <w:tcPr>
            <w:tcW w:w="8477" w:type="dxa"/>
            <w:vAlign w:val="center"/>
          </w:tcPr>
          <w:p w14:paraId="7CB7F190" w14:textId="044982EF" w:rsidR="00A45B96" w:rsidRPr="00990A61" w:rsidRDefault="00D27AFA" w:rsidP="00990A61">
            <w:pPr>
              <w:spacing w:line="276" w:lineRule="auto"/>
              <w:rPr>
                <w:rFonts w:asciiTheme="majorHAnsi" w:hAnsiTheme="majorHAnsi" w:cstheme="majorHAnsi"/>
              </w:rPr>
            </w:pPr>
            <w:r>
              <w:rPr>
                <w:rFonts w:asciiTheme="majorHAnsi" w:hAnsiTheme="majorHAnsi" w:cstheme="majorHAnsi"/>
              </w:rPr>
              <w:t xml:space="preserve">Staff will </w:t>
            </w:r>
            <w:r w:rsidR="00990A61">
              <w:rPr>
                <w:rFonts w:asciiTheme="majorHAnsi" w:hAnsiTheme="majorHAnsi" w:cstheme="majorHAnsi"/>
              </w:rPr>
              <w:t>wait until emergency services have declared the area safe before entering the flood zone</w:t>
            </w:r>
          </w:p>
        </w:tc>
        <w:tc>
          <w:tcPr>
            <w:tcW w:w="405" w:type="dxa"/>
          </w:tcPr>
          <w:p w14:paraId="37BB23D7" w14:textId="77777777" w:rsidR="00A45B96" w:rsidRPr="00CE4D87" w:rsidRDefault="00A45B96" w:rsidP="0069208E">
            <w:pPr>
              <w:spacing w:line="360" w:lineRule="auto"/>
              <w:rPr>
                <w:rFonts w:cstheme="majorHAnsi"/>
                <w:sz w:val="24"/>
                <w:szCs w:val="24"/>
              </w:rPr>
            </w:pPr>
          </w:p>
        </w:tc>
      </w:tr>
      <w:tr w:rsidR="00990A61" w:rsidRPr="00CE4D87" w14:paraId="49C68676" w14:textId="77777777" w:rsidTr="00625073">
        <w:trPr>
          <w:trHeight w:val="471"/>
        </w:trPr>
        <w:tc>
          <w:tcPr>
            <w:tcW w:w="440" w:type="dxa"/>
            <w:shd w:val="clear" w:color="auto" w:fill="F2F2F2" w:themeFill="background1" w:themeFillShade="F2"/>
            <w:vAlign w:val="center"/>
          </w:tcPr>
          <w:p w14:paraId="49248227" w14:textId="467C5C19" w:rsidR="00990A61" w:rsidRDefault="00990A61" w:rsidP="0069208E">
            <w:pPr>
              <w:jc w:val="center"/>
              <w:rPr>
                <w:rFonts w:ascii="Calibri" w:hAnsi="Calibri" w:cs="Calibri"/>
              </w:rPr>
            </w:pPr>
            <w:r>
              <w:rPr>
                <w:rFonts w:ascii="Calibri" w:hAnsi="Calibri" w:cs="Calibri"/>
              </w:rPr>
              <w:t>2</w:t>
            </w:r>
          </w:p>
        </w:tc>
        <w:tc>
          <w:tcPr>
            <w:tcW w:w="8477" w:type="dxa"/>
            <w:vAlign w:val="center"/>
          </w:tcPr>
          <w:p w14:paraId="18A1F17B" w14:textId="1330AB59" w:rsidR="00990A61" w:rsidRPr="00990A61" w:rsidRDefault="00D27AFA" w:rsidP="0076395B">
            <w:pPr>
              <w:rPr>
                <w:rFonts w:asciiTheme="majorHAnsi" w:hAnsiTheme="majorHAnsi"/>
              </w:rPr>
            </w:pPr>
            <w:r>
              <w:rPr>
                <w:rFonts w:asciiTheme="majorHAnsi" w:hAnsiTheme="majorHAnsi" w:cstheme="majorHAnsi"/>
              </w:rPr>
              <w:t xml:space="preserve">Staff will </w:t>
            </w:r>
            <w:r w:rsidR="00990A61" w:rsidRPr="00990A61">
              <w:rPr>
                <w:rFonts w:asciiTheme="majorHAnsi" w:hAnsiTheme="majorHAnsi"/>
              </w:rPr>
              <w:t xml:space="preserve">wear rubber boots or rubber soled footwear and rubber/leather gloves when entering the Service </w:t>
            </w:r>
          </w:p>
        </w:tc>
        <w:tc>
          <w:tcPr>
            <w:tcW w:w="405" w:type="dxa"/>
          </w:tcPr>
          <w:p w14:paraId="17B9B0F6" w14:textId="77777777" w:rsidR="00990A61" w:rsidRPr="00CE4D87" w:rsidRDefault="00990A61" w:rsidP="0069208E">
            <w:pPr>
              <w:spacing w:line="360" w:lineRule="auto"/>
              <w:rPr>
                <w:rFonts w:cstheme="majorHAnsi"/>
                <w:sz w:val="24"/>
                <w:szCs w:val="24"/>
              </w:rPr>
            </w:pPr>
          </w:p>
        </w:tc>
      </w:tr>
      <w:tr w:rsidR="00990A61" w:rsidRPr="00CE4D87" w14:paraId="1800391E" w14:textId="77777777" w:rsidTr="00625073">
        <w:trPr>
          <w:trHeight w:val="471"/>
        </w:trPr>
        <w:tc>
          <w:tcPr>
            <w:tcW w:w="440" w:type="dxa"/>
            <w:shd w:val="clear" w:color="auto" w:fill="F2F2F2" w:themeFill="background1" w:themeFillShade="F2"/>
            <w:vAlign w:val="center"/>
          </w:tcPr>
          <w:p w14:paraId="76886E70" w14:textId="1FABD558" w:rsidR="00990A61" w:rsidRDefault="00990A61" w:rsidP="0069208E">
            <w:pPr>
              <w:jc w:val="center"/>
              <w:rPr>
                <w:rFonts w:ascii="Calibri" w:hAnsi="Calibri" w:cs="Calibri"/>
              </w:rPr>
            </w:pPr>
            <w:r>
              <w:rPr>
                <w:rFonts w:ascii="Calibri" w:hAnsi="Calibri" w:cs="Calibri"/>
              </w:rPr>
              <w:t>3</w:t>
            </w:r>
          </w:p>
        </w:tc>
        <w:tc>
          <w:tcPr>
            <w:tcW w:w="8477" w:type="dxa"/>
            <w:vAlign w:val="center"/>
          </w:tcPr>
          <w:p w14:paraId="6B01BCA4" w14:textId="08C257A6" w:rsidR="00990A61" w:rsidRPr="00990A61" w:rsidRDefault="00D27AFA" w:rsidP="0076395B">
            <w:pPr>
              <w:rPr>
                <w:rFonts w:asciiTheme="majorHAnsi" w:hAnsiTheme="majorHAnsi"/>
              </w:rPr>
            </w:pPr>
            <w:r>
              <w:rPr>
                <w:rFonts w:asciiTheme="majorHAnsi" w:hAnsiTheme="majorHAnsi"/>
              </w:rPr>
              <w:t xml:space="preserve">The Approved provider will </w:t>
            </w:r>
            <w:r w:rsidR="00990A61" w:rsidRPr="00990A61">
              <w:rPr>
                <w:rFonts w:asciiTheme="majorHAnsi" w:hAnsiTheme="majorHAnsi"/>
              </w:rPr>
              <w:t>check with electricity, gas and water establishments to determine if the supplies to the Service and local area has been affected and if it safe for them to be turned on</w:t>
            </w:r>
          </w:p>
        </w:tc>
        <w:tc>
          <w:tcPr>
            <w:tcW w:w="405" w:type="dxa"/>
          </w:tcPr>
          <w:p w14:paraId="3CAEC675" w14:textId="77777777" w:rsidR="00990A61" w:rsidRPr="00CE4D87" w:rsidRDefault="00990A61" w:rsidP="0069208E">
            <w:pPr>
              <w:spacing w:line="360" w:lineRule="auto"/>
              <w:rPr>
                <w:rFonts w:cstheme="majorHAnsi"/>
                <w:sz w:val="24"/>
                <w:szCs w:val="24"/>
              </w:rPr>
            </w:pPr>
          </w:p>
        </w:tc>
      </w:tr>
      <w:tr w:rsidR="00990A61" w:rsidRPr="00CE4D87" w14:paraId="34AA24FC" w14:textId="77777777" w:rsidTr="00625073">
        <w:trPr>
          <w:trHeight w:val="471"/>
        </w:trPr>
        <w:tc>
          <w:tcPr>
            <w:tcW w:w="440" w:type="dxa"/>
            <w:shd w:val="clear" w:color="auto" w:fill="F2F2F2" w:themeFill="background1" w:themeFillShade="F2"/>
            <w:vAlign w:val="center"/>
          </w:tcPr>
          <w:p w14:paraId="2332F01A" w14:textId="576ECD84" w:rsidR="00990A61" w:rsidRDefault="00990A61" w:rsidP="0069208E">
            <w:pPr>
              <w:jc w:val="center"/>
              <w:rPr>
                <w:rFonts w:ascii="Calibri" w:hAnsi="Calibri" w:cs="Calibri"/>
              </w:rPr>
            </w:pPr>
            <w:r>
              <w:rPr>
                <w:rFonts w:ascii="Calibri" w:hAnsi="Calibri" w:cs="Calibri"/>
              </w:rPr>
              <w:t>4</w:t>
            </w:r>
          </w:p>
        </w:tc>
        <w:tc>
          <w:tcPr>
            <w:tcW w:w="8477" w:type="dxa"/>
            <w:vAlign w:val="center"/>
          </w:tcPr>
          <w:p w14:paraId="7431D0A3" w14:textId="22A92484" w:rsidR="00990A61" w:rsidRPr="00990A61" w:rsidRDefault="00D27AFA" w:rsidP="00990A61">
            <w:pPr>
              <w:spacing w:line="360" w:lineRule="auto"/>
              <w:rPr>
                <w:rFonts w:asciiTheme="majorHAnsi" w:hAnsiTheme="majorHAnsi"/>
              </w:rPr>
            </w:pPr>
            <w:r>
              <w:rPr>
                <w:rFonts w:asciiTheme="majorHAnsi" w:hAnsiTheme="majorHAnsi" w:cstheme="majorHAnsi"/>
              </w:rPr>
              <w:t xml:space="preserve">Staff will </w:t>
            </w:r>
            <w:r w:rsidR="00990A61" w:rsidRPr="00990A61">
              <w:rPr>
                <w:rFonts w:asciiTheme="majorHAnsi" w:hAnsiTheme="majorHAnsi"/>
              </w:rPr>
              <w:t xml:space="preserve">be aware of damaged power lines, bridges, buildings, trees surrounding the Service </w:t>
            </w:r>
          </w:p>
        </w:tc>
        <w:tc>
          <w:tcPr>
            <w:tcW w:w="405" w:type="dxa"/>
          </w:tcPr>
          <w:p w14:paraId="361DEA16" w14:textId="77777777" w:rsidR="00990A61" w:rsidRPr="00CE4D87" w:rsidRDefault="00990A61" w:rsidP="0069208E">
            <w:pPr>
              <w:spacing w:line="360" w:lineRule="auto"/>
              <w:rPr>
                <w:rFonts w:cstheme="majorHAnsi"/>
                <w:sz w:val="24"/>
                <w:szCs w:val="24"/>
              </w:rPr>
            </w:pPr>
          </w:p>
        </w:tc>
      </w:tr>
      <w:tr w:rsidR="00990A61" w:rsidRPr="00CE4D87" w14:paraId="58720831" w14:textId="77777777" w:rsidTr="00625073">
        <w:trPr>
          <w:trHeight w:val="471"/>
        </w:trPr>
        <w:tc>
          <w:tcPr>
            <w:tcW w:w="440" w:type="dxa"/>
            <w:shd w:val="clear" w:color="auto" w:fill="F2F2F2" w:themeFill="background1" w:themeFillShade="F2"/>
            <w:vAlign w:val="center"/>
          </w:tcPr>
          <w:p w14:paraId="3C73957C" w14:textId="50CF23C8" w:rsidR="00990A61" w:rsidRDefault="00990A61" w:rsidP="0069208E">
            <w:pPr>
              <w:jc w:val="center"/>
              <w:rPr>
                <w:rFonts w:ascii="Calibri" w:hAnsi="Calibri" w:cs="Calibri"/>
              </w:rPr>
            </w:pPr>
            <w:r>
              <w:rPr>
                <w:rFonts w:ascii="Calibri" w:hAnsi="Calibri" w:cs="Calibri"/>
              </w:rPr>
              <w:t>5</w:t>
            </w:r>
          </w:p>
        </w:tc>
        <w:tc>
          <w:tcPr>
            <w:tcW w:w="8477" w:type="dxa"/>
            <w:vAlign w:val="center"/>
          </w:tcPr>
          <w:p w14:paraId="393A858C" w14:textId="0268E7EF" w:rsidR="00990A61" w:rsidRPr="00990A61" w:rsidRDefault="00D27AFA" w:rsidP="00990A61">
            <w:pPr>
              <w:spacing w:line="360" w:lineRule="auto"/>
              <w:rPr>
                <w:rFonts w:asciiTheme="majorHAnsi" w:hAnsiTheme="majorHAnsi"/>
              </w:rPr>
            </w:pPr>
            <w:r>
              <w:rPr>
                <w:rFonts w:asciiTheme="majorHAnsi" w:hAnsiTheme="majorHAnsi"/>
              </w:rPr>
              <w:t xml:space="preserve">The Approved Provider will, </w:t>
            </w:r>
            <w:r w:rsidR="00990A61" w:rsidRPr="00990A61">
              <w:rPr>
                <w:rFonts w:asciiTheme="majorHAnsi" w:hAnsiTheme="majorHAnsi"/>
              </w:rPr>
              <w:t>if possible, take photographs for insurance claims</w:t>
            </w:r>
          </w:p>
        </w:tc>
        <w:tc>
          <w:tcPr>
            <w:tcW w:w="405" w:type="dxa"/>
          </w:tcPr>
          <w:p w14:paraId="15221AFD" w14:textId="77777777" w:rsidR="00990A61" w:rsidRPr="00CE4D87" w:rsidRDefault="00990A61" w:rsidP="0069208E">
            <w:pPr>
              <w:spacing w:line="360" w:lineRule="auto"/>
              <w:rPr>
                <w:rFonts w:cstheme="majorHAnsi"/>
                <w:sz w:val="24"/>
                <w:szCs w:val="24"/>
              </w:rPr>
            </w:pPr>
          </w:p>
        </w:tc>
      </w:tr>
      <w:tr w:rsidR="00990A61" w:rsidRPr="00CE4D87" w14:paraId="5054F36D" w14:textId="77777777" w:rsidTr="00625073">
        <w:trPr>
          <w:trHeight w:val="471"/>
        </w:trPr>
        <w:tc>
          <w:tcPr>
            <w:tcW w:w="440" w:type="dxa"/>
            <w:shd w:val="clear" w:color="auto" w:fill="F2F2F2" w:themeFill="background1" w:themeFillShade="F2"/>
            <w:vAlign w:val="center"/>
          </w:tcPr>
          <w:p w14:paraId="19ACC4F3" w14:textId="510DB4CA" w:rsidR="00990A61" w:rsidRDefault="00990A61" w:rsidP="0069208E">
            <w:pPr>
              <w:jc w:val="center"/>
              <w:rPr>
                <w:rFonts w:ascii="Calibri" w:hAnsi="Calibri" w:cs="Calibri"/>
              </w:rPr>
            </w:pPr>
            <w:r>
              <w:rPr>
                <w:rFonts w:ascii="Calibri" w:hAnsi="Calibri" w:cs="Calibri"/>
              </w:rPr>
              <w:t>6</w:t>
            </w:r>
          </w:p>
        </w:tc>
        <w:tc>
          <w:tcPr>
            <w:tcW w:w="8477" w:type="dxa"/>
            <w:vAlign w:val="center"/>
          </w:tcPr>
          <w:p w14:paraId="140C526E" w14:textId="616CD9F1" w:rsidR="00990A61" w:rsidRPr="00990A61" w:rsidRDefault="00D27AFA" w:rsidP="00990A61">
            <w:pPr>
              <w:spacing w:line="276" w:lineRule="auto"/>
              <w:rPr>
                <w:rFonts w:asciiTheme="majorHAnsi" w:hAnsiTheme="majorHAnsi" w:cstheme="majorHAnsi"/>
              </w:rPr>
            </w:pPr>
            <w:r>
              <w:rPr>
                <w:rFonts w:asciiTheme="majorHAnsi" w:hAnsiTheme="majorHAnsi"/>
              </w:rPr>
              <w:t>The Approved Provider will</w:t>
            </w:r>
            <w:r>
              <w:rPr>
                <w:rFonts w:asciiTheme="majorHAnsi" w:hAnsiTheme="majorHAnsi" w:cstheme="majorHAnsi"/>
              </w:rPr>
              <w:t xml:space="preserve"> c</w:t>
            </w:r>
            <w:r w:rsidR="00990A61">
              <w:rPr>
                <w:rFonts w:asciiTheme="majorHAnsi" w:hAnsiTheme="majorHAnsi" w:cstheme="majorHAnsi"/>
              </w:rPr>
              <w:t>ontact the regulatory authority within 24 hours when there has been an emergency that has posed a risk to the safety and wellbeing of the children or if the service is required to close for a period of time, including closed due to a result of a local emergency</w:t>
            </w:r>
          </w:p>
        </w:tc>
        <w:tc>
          <w:tcPr>
            <w:tcW w:w="405" w:type="dxa"/>
          </w:tcPr>
          <w:p w14:paraId="37C3099F" w14:textId="77777777" w:rsidR="00990A61" w:rsidRPr="00CE4D87" w:rsidRDefault="00990A61" w:rsidP="0069208E">
            <w:pPr>
              <w:spacing w:line="360" w:lineRule="auto"/>
              <w:rPr>
                <w:rFonts w:cstheme="majorHAnsi"/>
                <w:sz w:val="24"/>
                <w:szCs w:val="24"/>
              </w:rPr>
            </w:pPr>
          </w:p>
        </w:tc>
      </w:tr>
      <w:tr w:rsidR="00557B77" w:rsidRPr="00CE4D87" w14:paraId="6D40AE6F" w14:textId="77777777" w:rsidTr="00625073">
        <w:trPr>
          <w:trHeight w:val="471"/>
        </w:trPr>
        <w:tc>
          <w:tcPr>
            <w:tcW w:w="440" w:type="dxa"/>
            <w:shd w:val="clear" w:color="auto" w:fill="F2F2F2" w:themeFill="background1" w:themeFillShade="F2"/>
            <w:vAlign w:val="center"/>
          </w:tcPr>
          <w:p w14:paraId="6B10D85E" w14:textId="03B3FEE9" w:rsidR="00557B77" w:rsidRDefault="00557B77" w:rsidP="00557B77">
            <w:pPr>
              <w:jc w:val="center"/>
              <w:rPr>
                <w:rFonts w:ascii="Calibri" w:hAnsi="Calibri" w:cs="Calibri"/>
              </w:rPr>
            </w:pPr>
            <w:r>
              <w:rPr>
                <w:rFonts w:ascii="Calibri" w:hAnsi="Calibri" w:cs="Calibri"/>
              </w:rPr>
              <w:t>7</w:t>
            </w:r>
          </w:p>
        </w:tc>
        <w:tc>
          <w:tcPr>
            <w:tcW w:w="8477" w:type="dxa"/>
            <w:vAlign w:val="center"/>
          </w:tcPr>
          <w:p w14:paraId="00496F69" w14:textId="60C55CCC" w:rsidR="00557B77" w:rsidRDefault="00557B77" w:rsidP="00557B77">
            <w:pPr>
              <w:spacing w:line="276" w:lineRule="auto"/>
              <w:rPr>
                <w:rFonts w:asciiTheme="majorHAnsi" w:hAnsiTheme="majorHAnsi" w:cstheme="majorHAnsi"/>
              </w:rPr>
            </w:pPr>
            <w:r>
              <w:rPr>
                <w:rFonts w:asciiTheme="majorHAnsi" w:hAnsiTheme="majorHAnsi" w:cstheme="majorHAnsi"/>
              </w:rPr>
              <w:t xml:space="preserve">The Approved </w:t>
            </w:r>
            <w:r w:rsidR="00D27AFA">
              <w:rPr>
                <w:rFonts w:asciiTheme="majorHAnsi" w:hAnsiTheme="majorHAnsi" w:cstheme="majorHAnsi"/>
              </w:rPr>
              <w:t>P</w:t>
            </w:r>
            <w:r>
              <w:rPr>
                <w:rFonts w:asciiTheme="majorHAnsi" w:hAnsiTheme="majorHAnsi" w:cstheme="majorHAnsi"/>
              </w:rPr>
              <w:t xml:space="preserve">rovider, Nominated Supervisor or Responsible Person will </w:t>
            </w:r>
            <w:r w:rsidRPr="006B313E">
              <w:rPr>
                <w:rFonts w:asciiTheme="majorHAnsi" w:hAnsiTheme="majorHAnsi" w:cstheme="majorHAnsi"/>
              </w:rPr>
              <w:t>liaise with any attending emergency service for debrief and feedback on emergency procedure</w:t>
            </w:r>
          </w:p>
        </w:tc>
        <w:tc>
          <w:tcPr>
            <w:tcW w:w="405" w:type="dxa"/>
          </w:tcPr>
          <w:p w14:paraId="1C43B9EE" w14:textId="77777777" w:rsidR="00557B77" w:rsidRPr="00CE4D87" w:rsidRDefault="00557B77" w:rsidP="00557B77">
            <w:pPr>
              <w:spacing w:line="360" w:lineRule="auto"/>
              <w:rPr>
                <w:rFonts w:cstheme="majorHAnsi"/>
                <w:sz w:val="24"/>
                <w:szCs w:val="24"/>
              </w:rPr>
            </w:pPr>
          </w:p>
        </w:tc>
      </w:tr>
      <w:tr w:rsidR="00557B77" w:rsidRPr="00CE4D87" w14:paraId="790C5AD4" w14:textId="77777777" w:rsidTr="00625073">
        <w:trPr>
          <w:trHeight w:val="471"/>
        </w:trPr>
        <w:tc>
          <w:tcPr>
            <w:tcW w:w="440" w:type="dxa"/>
            <w:shd w:val="clear" w:color="auto" w:fill="F2F2F2" w:themeFill="background1" w:themeFillShade="F2"/>
            <w:vAlign w:val="center"/>
          </w:tcPr>
          <w:p w14:paraId="69DB8F33" w14:textId="5903926F" w:rsidR="00557B77" w:rsidRDefault="00557B77" w:rsidP="00557B77">
            <w:pPr>
              <w:jc w:val="center"/>
              <w:rPr>
                <w:rFonts w:ascii="Calibri" w:hAnsi="Calibri" w:cs="Calibri"/>
              </w:rPr>
            </w:pPr>
            <w:r>
              <w:rPr>
                <w:rFonts w:ascii="Calibri" w:hAnsi="Calibri" w:cs="Calibri"/>
              </w:rPr>
              <w:t>8</w:t>
            </w:r>
          </w:p>
        </w:tc>
        <w:tc>
          <w:tcPr>
            <w:tcW w:w="8477" w:type="dxa"/>
            <w:vAlign w:val="center"/>
          </w:tcPr>
          <w:p w14:paraId="27118A9E" w14:textId="10604227" w:rsidR="00557B77" w:rsidRDefault="00557B77" w:rsidP="00557B77">
            <w:pPr>
              <w:spacing w:line="276" w:lineRule="auto"/>
              <w:rPr>
                <w:rFonts w:asciiTheme="majorHAnsi" w:hAnsiTheme="majorHAnsi" w:cstheme="majorHAnsi"/>
              </w:rPr>
            </w:pPr>
            <w:r>
              <w:rPr>
                <w:rFonts w:asciiTheme="majorHAnsi" w:hAnsiTheme="majorHAnsi" w:cstheme="majorHAnsi"/>
              </w:rPr>
              <w:t xml:space="preserve">The Approved Provider will </w:t>
            </w:r>
            <w:r>
              <w:rPr>
                <w:rFonts w:asciiTheme="majorHAnsi" w:hAnsiTheme="majorHAnsi" w:cstheme="majorHAnsi"/>
                <w:lang w:val="en-US"/>
              </w:rPr>
              <w:t xml:space="preserve">notify families </w:t>
            </w:r>
            <w:r w:rsidRPr="00557F6E">
              <w:rPr>
                <w:rFonts w:asciiTheme="majorHAnsi" w:hAnsiTheme="majorHAnsi" w:cstheme="majorHAnsi"/>
                <w:lang w:val="en-US"/>
              </w:rPr>
              <w:t xml:space="preserve">when it is safe to return </w:t>
            </w:r>
            <w:r>
              <w:rPr>
                <w:rFonts w:asciiTheme="majorHAnsi" w:hAnsiTheme="majorHAnsi" w:cstheme="majorHAnsi"/>
                <w:lang w:val="en-US"/>
              </w:rPr>
              <w:t>and alternative options for education and care in the area</w:t>
            </w:r>
            <w:r w:rsidRPr="009E4B7F">
              <w:rPr>
                <w:rFonts w:asciiTheme="majorHAnsi" w:hAnsiTheme="majorHAnsi" w:cstheme="majorHAnsi"/>
                <w:lang w:val="en-US"/>
              </w:rPr>
              <w:t xml:space="preserve"> if the </w:t>
            </w:r>
            <w:r>
              <w:rPr>
                <w:rFonts w:asciiTheme="majorHAnsi" w:hAnsiTheme="majorHAnsi" w:cstheme="majorHAnsi"/>
                <w:lang w:val="en-US"/>
              </w:rPr>
              <w:t>Service is not able to continue to operate</w:t>
            </w:r>
          </w:p>
        </w:tc>
        <w:tc>
          <w:tcPr>
            <w:tcW w:w="405" w:type="dxa"/>
          </w:tcPr>
          <w:p w14:paraId="66FFA93C" w14:textId="77777777" w:rsidR="00557B77" w:rsidRPr="00CE4D87" w:rsidRDefault="00557B77" w:rsidP="00557B77">
            <w:pPr>
              <w:spacing w:line="360" w:lineRule="auto"/>
              <w:rPr>
                <w:rFonts w:cstheme="majorHAnsi"/>
                <w:sz w:val="24"/>
                <w:szCs w:val="24"/>
              </w:rPr>
            </w:pPr>
          </w:p>
        </w:tc>
      </w:tr>
    </w:tbl>
    <w:p w14:paraId="6883F57D" w14:textId="77777777" w:rsidR="00990A61" w:rsidRDefault="00990A61" w:rsidP="0076395B">
      <w:pPr>
        <w:spacing w:after="0" w:line="360" w:lineRule="auto"/>
        <w:rPr>
          <w:rFonts w:ascii="Calibri Light" w:hAnsi="Calibri Light" w:cs="Calibri Light"/>
          <w:color w:val="C00000"/>
          <w:highlight w:val="yellow"/>
        </w:rPr>
      </w:pPr>
    </w:p>
    <w:p w14:paraId="5C4A972E" w14:textId="77777777" w:rsidR="00557B77" w:rsidRDefault="00557B77" w:rsidP="005B3DF4">
      <w:pPr>
        <w:spacing w:line="360" w:lineRule="auto"/>
        <w:rPr>
          <w:rFonts w:ascii="Calibri Light" w:hAnsi="Calibri Light" w:cs="Calibri Light"/>
          <w:color w:val="C00000"/>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2130"/>
        <w:gridCol w:w="1839"/>
        <w:gridCol w:w="2806"/>
      </w:tblGrid>
      <w:tr w:rsidR="003E0518" w:rsidRPr="003E0518" w14:paraId="29AD0E3A" w14:textId="77777777" w:rsidTr="00540C12">
        <w:trPr>
          <w:trHeight w:val="476"/>
        </w:trPr>
        <w:tc>
          <w:tcPr>
            <w:tcW w:w="9322" w:type="dxa"/>
            <w:gridSpan w:val="4"/>
            <w:shd w:val="clear" w:color="auto" w:fill="D9D9D9"/>
            <w:vAlign w:val="center"/>
          </w:tcPr>
          <w:p w14:paraId="7AAF145C" w14:textId="77777777" w:rsidR="003E0518" w:rsidRPr="003E0518" w:rsidRDefault="003E0518" w:rsidP="003E0518">
            <w:pPr>
              <w:spacing w:after="200" w:line="276" w:lineRule="auto"/>
              <w:rPr>
                <w:rFonts w:ascii="Calibri" w:eastAsia="Calibri" w:hAnsi="Calibri" w:cs="Calibri"/>
                <w:color w:val="FF0000"/>
                <w:lang w:val="en-US" w:eastAsia="en-AU"/>
              </w:rPr>
            </w:pPr>
            <w:r w:rsidRPr="003E0518">
              <w:rPr>
                <w:rFonts w:ascii="Calibri" w:eastAsia="Calibri" w:hAnsi="Calibri" w:cs="Calibri"/>
                <w:color w:val="000000"/>
                <w:lang w:val="en-US" w:eastAsia="en-AU"/>
              </w:rPr>
              <w:lastRenderedPageBreak/>
              <w:t>REVIEW OF PROCEDURE</w:t>
            </w:r>
          </w:p>
        </w:tc>
      </w:tr>
      <w:tr w:rsidR="003E0518" w:rsidRPr="003E0518" w14:paraId="11B2D489" w14:textId="77777777" w:rsidTr="00540C12">
        <w:trPr>
          <w:trHeight w:val="476"/>
        </w:trPr>
        <w:tc>
          <w:tcPr>
            <w:tcW w:w="2547" w:type="dxa"/>
            <w:shd w:val="clear" w:color="auto" w:fill="F2F2F2"/>
          </w:tcPr>
          <w:p w14:paraId="6F0783D6" w14:textId="77777777" w:rsidR="003E0518" w:rsidRPr="003E0518" w:rsidRDefault="003E0518" w:rsidP="003E0518">
            <w:pPr>
              <w:spacing w:after="200" w:line="276" w:lineRule="auto"/>
              <w:rPr>
                <w:rFonts w:ascii="Calibri Light" w:eastAsia="Calibri" w:hAnsi="Calibri Light" w:cs="Calibri Light"/>
                <w:color w:val="000000"/>
                <w:lang w:val="en-US" w:eastAsia="en-AU"/>
              </w:rPr>
            </w:pPr>
            <w:r w:rsidRPr="003E0518">
              <w:rPr>
                <w:rFonts w:ascii="Calibri Light" w:eastAsia="Calibri" w:hAnsi="Calibri Light" w:cs="Calibri Light"/>
                <w:color w:val="000000"/>
                <w:lang w:val="en-US" w:eastAsia="en-AU"/>
              </w:rPr>
              <w:t>Date procedure created</w:t>
            </w:r>
          </w:p>
        </w:tc>
        <w:tc>
          <w:tcPr>
            <w:tcW w:w="2130" w:type="dxa"/>
            <w:shd w:val="clear" w:color="auto" w:fill="FFFFFF"/>
          </w:tcPr>
          <w:p w14:paraId="0E598E80" w14:textId="2B399F46" w:rsidR="003E0518" w:rsidRPr="003E0518" w:rsidRDefault="003E0518" w:rsidP="003E0518">
            <w:pPr>
              <w:spacing w:after="200" w:line="276" w:lineRule="auto"/>
              <w:rPr>
                <w:rFonts w:ascii="Calibri Light" w:eastAsia="Calibri" w:hAnsi="Calibri Light" w:cs="Calibri Light"/>
                <w:color w:val="000000"/>
                <w:lang w:val="en-US" w:eastAsia="en-AU"/>
              </w:rPr>
            </w:pPr>
            <w:r w:rsidRPr="003E0518">
              <w:rPr>
                <w:rFonts w:ascii="Calibri Light" w:eastAsia="Calibri" w:hAnsi="Calibri Light" w:cs="Calibri Light"/>
                <w:color w:val="000000"/>
                <w:lang w:val="en-US" w:eastAsia="en-AU"/>
              </w:rPr>
              <w:t xml:space="preserve"> </w:t>
            </w:r>
            <w:r w:rsidR="00EA573F">
              <w:rPr>
                <w:rFonts w:ascii="Calibri Light" w:eastAsia="Calibri" w:hAnsi="Calibri Light" w:cs="Calibri Light"/>
                <w:color w:val="000000"/>
                <w:lang w:val="en-US" w:eastAsia="en-AU"/>
              </w:rPr>
              <w:t>April 2026</w:t>
            </w:r>
          </w:p>
        </w:tc>
        <w:tc>
          <w:tcPr>
            <w:tcW w:w="1839" w:type="dxa"/>
            <w:shd w:val="clear" w:color="auto" w:fill="F2F2F2"/>
          </w:tcPr>
          <w:p w14:paraId="1CBC6B64" w14:textId="77777777" w:rsidR="003E0518" w:rsidRPr="003E0518" w:rsidRDefault="003E0518" w:rsidP="003E0518">
            <w:pPr>
              <w:spacing w:after="200" w:line="276" w:lineRule="auto"/>
              <w:rPr>
                <w:rFonts w:ascii="Calibri Light" w:eastAsia="Calibri" w:hAnsi="Calibri Light" w:cs="Calibri Light"/>
                <w:color w:val="000000"/>
                <w:lang w:val="en-US" w:eastAsia="en-AU"/>
              </w:rPr>
            </w:pPr>
            <w:r w:rsidRPr="003E0518">
              <w:rPr>
                <w:rFonts w:ascii="Calibri Light" w:eastAsia="Calibri" w:hAnsi="Calibri Light" w:cs="Calibri Light"/>
                <w:color w:val="000000"/>
                <w:lang w:val="en-US" w:eastAsia="en-AU"/>
              </w:rPr>
              <w:t>To be reviewed</w:t>
            </w:r>
          </w:p>
        </w:tc>
        <w:tc>
          <w:tcPr>
            <w:tcW w:w="2806" w:type="dxa"/>
            <w:shd w:val="clear" w:color="auto" w:fill="FFFFFF"/>
          </w:tcPr>
          <w:p w14:paraId="03709939" w14:textId="32537F41" w:rsidR="003E0518" w:rsidRPr="003E0518" w:rsidRDefault="00EA573F" w:rsidP="003E0518">
            <w:pPr>
              <w:spacing w:after="200" w:line="276" w:lineRule="auto"/>
              <w:rPr>
                <w:rFonts w:ascii="Calibri Light" w:eastAsia="Calibri" w:hAnsi="Calibri Light" w:cs="Calibri Light"/>
                <w:color w:val="000000"/>
                <w:lang w:val="en-US" w:eastAsia="en-AU"/>
              </w:rPr>
            </w:pPr>
            <w:r>
              <w:rPr>
                <w:rFonts w:ascii="Calibri Light" w:eastAsia="Calibri" w:hAnsi="Calibri Light" w:cs="Calibri Light"/>
                <w:color w:val="000000"/>
                <w:lang w:val="en-US" w:eastAsia="en-AU"/>
              </w:rPr>
              <w:t>April 2027</w:t>
            </w:r>
          </w:p>
        </w:tc>
      </w:tr>
      <w:tr w:rsidR="003E0518" w:rsidRPr="003E0518" w14:paraId="23286F93" w14:textId="77777777" w:rsidTr="00540C12">
        <w:trPr>
          <w:trHeight w:val="476"/>
        </w:trPr>
        <w:tc>
          <w:tcPr>
            <w:tcW w:w="2547" w:type="dxa"/>
            <w:shd w:val="clear" w:color="auto" w:fill="F2F2F2"/>
          </w:tcPr>
          <w:p w14:paraId="1490416C" w14:textId="77777777" w:rsidR="003E0518" w:rsidRPr="003E0518" w:rsidRDefault="003E0518" w:rsidP="003E0518">
            <w:pPr>
              <w:spacing w:after="200" w:line="276" w:lineRule="auto"/>
              <w:rPr>
                <w:rFonts w:ascii="Calibri Light" w:eastAsia="Calibri" w:hAnsi="Calibri Light" w:cs="Calibri Light"/>
                <w:color w:val="000000"/>
                <w:lang w:val="en-US" w:eastAsia="en-AU"/>
              </w:rPr>
            </w:pPr>
            <w:r w:rsidRPr="003E0518">
              <w:rPr>
                <w:rFonts w:ascii="Calibri Light" w:eastAsia="Calibri" w:hAnsi="Calibri Light" w:cs="Calibri Light"/>
                <w:color w:val="000000"/>
                <w:lang w:val="en-US" w:eastAsia="en-AU"/>
              </w:rPr>
              <w:t>Approved by</w:t>
            </w:r>
          </w:p>
        </w:tc>
        <w:tc>
          <w:tcPr>
            <w:tcW w:w="2130" w:type="dxa"/>
            <w:shd w:val="clear" w:color="auto" w:fill="FFFFFF"/>
          </w:tcPr>
          <w:p w14:paraId="7D2A81CE" w14:textId="2EEDD9E0" w:rsidR="003E0518" w:rsidRPr="003E0518" w:rsidRDefault="00EA573F" w:rsidP="003E0518">
            <w:pPr>
              <w:spacing w:after="200" w:line="276" w:lineRule="auto"/>
              <w:rPr>
                <w:rFonts w:ascii="Calibri Light" w:eastAsia="Calibri" w:hAnsi="Calibri Light" w:cs="Calibri Light"/>
                <w:color w:val="000000"/>
                <w:sz w:val="20"/>
                <w:szCs w:val="20"/>
                <w:lang w:val="en-US" w:eastAsia="en-AU"/>
              </w:rPr>
            </w:pPr>
            <w:r w:rsidRPr="00EA573F">
              <w:rPr>
                <w:rFonts w:ascii="Calibri Light" w:eastAsia="Calibri" w:hAnsi="Calibri Light" w:cs="Calibri Light"/>
                <w:sz w:val="20"/>
                <w:szCs w:val="20"/>
                <w:lang w:val="en-US" w:eastAsia="en-AU"/>
              </w:rPr>
              <w:t>Rosie Hamilton</w:t>
            </w:r>
          </w:p>
        </w:tc>
        <w:tc>
          <w:tcPr>
            <w:tcW w:w="1839" w:type="dxa"/>
            <w:shd w:val="clear" w:color="auto" w:fill="F2F2F2"/>
          </w:tcPr>
          <w:p w14:paraId="62C2B72B" w14:textId="77777777" w:rsidR="003E0518" w:rsidRPr="003E0518" w:rsidRDefault="003E0518" w:rsidP="003E0518">
            <w:pPr>
              <w:spacing w:after="200" w:line="276" w:lineRule="auto"/>
              <w:rPr>
                <w:rFonts w:ascii="Calibri Light" w:eastAsia="Calibri" w:hAnsi="Calibri Light" w:cs="Calibri Light"/>
                <w:color w:val="000000"/>
                <w:lang w:val="en-US" w:eastAsia="en-AU"/>
              </w:rPr>
            </w:pPr>
            <w:r w:rsidRPr="003E0518">
              <w:rPr>
                <w:rFonts w:ascii="Calibri Light" w:eastAsia="Calibri" w:hAnsi="Calibri Light" w:cs="Calibri Light"/>
                <w:color w:val="000000"/>
                <w:lang w:val="en-US" w:eastAsia="en-AU"/>
              </w:rPr>
              <w:t>Signature</w:t>
            </w:r>
          </w:p>
        </w:tc>
        <w:tc>
          <w:tcPr>
            <w:tcW w:w="2806" w:type="dxa"/>
            <w:shd w:val="clear" w:color="auto" w:fill="FFFFFF"/>
          </w:tcPr>
          <w:p w14:paraId="62F9C5DC" w14:textId="2D3AF0FC" w:rsidR="003E0518" w:rsidRPr="00EA573F" w:rsidRDefault="00EA573F" w:rsidP="003E0518">
            <w:pPr>
              <w:spacing w:after="200" w:line="276" w:lineRule="auto"/>
              <w:rPr>
                <w:rFonts w:ascii="Cochocib Script Latin Pro" w:eastAsia="Calibri" w:hAnsi="Cochocib Script Latin Pro" w:cs="Calibri Light"/>
                <w:color w:val="000000"/>
                <w:lang w:val="en-US" w:eastAsia="en-AU"/>
              </w:rPr>
            </w:pPr>
            <w:proofErr w:type="spellStart"/>
            <w:proofErr w:type="gramStart"/>
            <w:r w:rsidRPr="00EA573F">
              <w:rPr>
                <w:rFonts w:ascii="Cochocib Script Latin Pro" w:eastAsia="Calibri" w:hAnsi="Cochocib Script Latin Pro" w:cs="Calibri Light"/>
                <w:color w:val="000000"/>
                <w:lang w:val="en-US" w:eastAsia="en-AU"/>
              </w:rPr>
              <w:t>R.Hamilton</w:t>
            </w:r>
            <w:proofErr w:type="spellEnd"/>
            <w:proofErr w:type="gramEnd"/>
          </w:p>
        </w:tc>
      </w:tr>
      <w:tr w:rsidR="003E0518" w:rsidRPr="003E0518" w14:paraId="03594100" w14:textId="77777777" w:rsidTr="00540C12">
        <w:trPr>
          <w:trHeight w:val="476"/>
        </w:trPr>
        <w:tc>
          <w:tcPr>
            <w:tcW w:w="2547" w:type="dxa"/>
            <w:shd w:val="clear" w:color="auto" w:fill="F2F2F2"/>
          </w:tcPr>
          <w:p w14:paraId="614D2E65" w14:textId="77777777" w:rsidR="003E0518" w:rsidRPr="003E0518" w:rsidRDefault="003E0518" w:rsidP="003E0518">
            <w:pPr>
              <w:spacing w:after="200" w:line="276" w:lineRule="auto"/>
              <w:rPr>
                <w:rFonts w:ascii="Calibri Light" w:eastAsia="Calibri" w:hAnsi="Calibri Light" w:cs="Calibri Light"/>
                <w:color w:val="FF0000"/>
                <w:lang w:val="en-US" w:eastAsia="en-AU"/>
              </w:rPr>
            </w:pPr>
            <w:r w:rsidRPr="003E0518">
              <w:rPr>
                <w:rFonts w:ascii="Calibri Light" w:eastAsia="Calibri" w:hAnsi="Calibri Light" w:cs="Calibri Light"/>
                <w:lang w:val="en-US" w:eastAsia="en-AU"/>
              </w:rPr>
              <w:t>Procedure Reviewed Date</w:t>
            </w:r>
          </w:p>
        </w:tc>
        <w:tc>
          <w:tcPr>
            <w:tcW w:w="3969" w:type="dxa"/>
            <w:gridSpan w:val="2"/>
            <w:shd w:val="clear" w:color="auto" w:fill="F2F2F2"/>
          </w:tcPr>
          <w:p w14:paraId="68F9CA48" w14:textId="77777777" w:rsidR="003E0518" w:rsidRPr="003E0518" w:rsidRDefault="003E0518" w:rsidP="003E0518">
            <w:pPr>
              <w:spacing w:after="200" w:line="276" w:lineRule="auto"/>
              <w:rPr>
                <w:rFonts w:ascii="Calibri Light" w:eastAsia="Calibri" w:hAnsi="Calibri Light" w:cs="Calibri Light"/>
                <w:lang w:val="en-US" w:eastAsia="en-AU"/>
              </w:rPr>
            </w:pPr>
            <w:r w:rsidRPr="003E0518">
              <w:rPr>
                <w:rFonts w:ascii="Calibri Light" w:eastAsia="Calibri" w:hAnsi="Calibri Light" w:cs="Calibri Light"/>
                <w:lang w:val="en-US" w:eastAsia="en-AU"/>
              </w:rPr>
              <w:t>Modifications/Changes</w:t>
            </w:r>
          </w:p>
        </w:tc>
        <w:tc>
          <w:tcPr>
            <w:tcW w:w="2806" w:type="dxa"/>
            <w:shd w:val="clear" w:color="auto" w:fill="F2F2F2"/>
          </w:tcPr>
          <w:p w14:paraId="51D21415" w14:textId="77777777" w:rsidR="003E0518" w:rsidRPr="003E0518" w:rsidRDefault="003E0518" w:rsidP="003E0518">
            <w:pPr>
              <w:spacing w:after="200" w:line="276" w:lineRule="auto"/>
              <w:rPr>
                <w:rFonts w:ascii="Calibri Light" w:eastAsia="Calibri" w:hAnsi="Calibri Light" w:cs="Calibri Light"/>
                <w:lang w:val="en-US" w:eastAsia="en-AU"/>
              </w:rPr>
            </w:pPr>
            <w:r w:rsidRPr="003E0518">
              <w:rPr>
                <w:rFonts w:ascii="Calibri Light" w:eastAsia="Calibri" w:hAnsi="Calibri Light" w:cs="Calibri Light"/>
                <w:lang w:val="en-US" w:eastAsia="en-AU"/>
              </w:rPr>
              <w:t>Version</w:t>
            </w:r>
          </w:p>
        </w:tc>
      </w:tr>
      <w:tr w:rsidR="003E0518" w:rsidRPr="003E0518" w14:paraId="39728AF9" w14:textId="77777777" w:rsidTr="00540C12">
        <w:trPr>
          <w:trHeight w:val="476"/>
        </w:trPr>
        <w:tc>
          <w:tcPr>
            <w:tcW w:w="2547" w:type="dxa"/>
          </w:tcPr>
          <w:p w14:paraId="02ECEB57" w14:textId="41641B13" w:rsidR="003E0518" w:rsidRPr="003E0518" w:rsidRDefault="003E0518" w:rsidP="003E0518">
            <w:pPr>
              <w:spacing w:after="200" w:line="276" w:lineRule="auto"/>
              <w:rPr>
                <w:rFonts w:ascii="Calibri Light" w:eastAsia="Calibri" w:hAnsi="Calibri Light" w:cs="Calibri Light"/>
                <w:lang w:val="en-US" w:eastAsia="en-AU"/>
              </w:rPr>
            </w:pPr>
            <w:r>
              <w:rPr>
                <w:rFonts w:ascii="Calibri Light" w:eastAsia="Calibri" w:hAnsi="Calibri Light" w:cs="Calibri Light"/>
                <w:lang w:val="en-US" w:eastAsia="en-AU"/>
              </w:rPr>
              <w:t>December</w:t>
            </w:r>
            <w:r w:rsidRPr="003E0518">
              <w:rPr>
                <w:rFonts w:ascii="Calibri Light" w:eastAsia="Calibri" w:hAnsi="Calibri Light" w:cs="Calibri Light"/>
                <w:lang w:val="en-US" w:eastAsia="en-AU"/>
              </w:rPr>
              <w:t xml:space="preserve"> 2022</w:t>
            </w:r>
          </w:p>
        </w:tc>
        <w:tc>
          <w:tcPr>
            <w:tcW w:w="3969" w:type="dxa"/>
            <w:gridSpan w:val="2"/>
          </w:tcPr>
          <w:p w14:paraId="560D199C" w14:textId="126BF67E" w:rsidR="003E0518" w:rsidRPr="003E0518" w:rsidRDefault="003E0518" w:rsidP="003E0518">
            <w:pPr>
              <w:spacing w:after="0" w:line="276" w:lineRule="auto"/>
              <w:rPr>
                <w:rFonts w:ascii="Calibri Light" w:eastAsia="Calibri" w:hAnsi="Calibri Light" w:cs="Calibri Light"/>
                <w:lang w:val="en-US" w:eastAsia="en-AU"/>
              </w:rPr>
            </w:pPr>
            <w:r w:rsidRPr="003E0518">
              <w:rPr>
                <w:rFonts w:ascii="Calibri Light" w:eastAsia="Calibri" w:hAnsi="Calibri Light" w:cs="Calibri Light"/>
                <w:lang w:val="en-US" w:eastAsia="en-AU"/>
              </w:rPr>
              <w:t xml:space="preserve">New procedure developed </w:t>
            </w:r>
          </w:p>
        </w:tc>
        <w:tc>
          <w:tcPr>
            <w:tcW w:w="2806" w:type="dxa"/>
          </w:tcPr>
          <w:p w14:paraId="4F9C4792" w14:textId="3DBDD356" w:rsidR="003E0518" w:rsidRPr="003E0518" w:rsidRDefault="003E0518" w:rsidP="003E0518">
            <w:pPr>
              <w:spacing w:after="200" w:line="276" w:lineRule="auto"/>
              <w:rPr>
                <w:rFonts w:ascii="Calibri Light" w:eastAsia="Calibri" w:hAnsi="Calibri Light" w:cs="Calibri Light"/>
                <w:lang w:val="en-US" w:eastAsia="en-AU"/>
              </w:rPr>
            </w:pPr>
            <w:r w:rsidRPr="003E0518">
              <w:rPr>
                <w:rFonts w:ascii="Calibri Light" w:eastAsia="Calibri" w:hAnsi="Calibri Light" w:cs="Calibri Light"/>
                <w:lang w:val="en-US" w:eastAsia="en-AU"/>
              </w:rPr>
              <w:t>V1.</w:t>
            </w:r>
            <w:r>
              <w:rPr>
                <w:rFonts w:ascii="Calibri Light" w:eastAsia="Calibri" w:hAnsi="Calibri Light" w:cs="Calibri Light"/>
                <w:lang w:val="en-US" w:eastAsia="en-AU"/>
              </w:rPr>
              <w:t>12</w:t>
            </w:r>
            <w:r w:rsidRPr="003E0518">
              <w:rPr>
                <w:rFonts w:ascii="Calibri Light" w:eastAsia="Calibri" w:hAnsi="Calibri Light" w:cs="Calibri Light"/>
                <w:lang w:val="en-US" w:eastAsia="en-AU"/>
              </w:rPr>
              <w:t>.22</w:t>
            </w:r>
          </w:p>
        </w:tc>
      </w:tr>
    </w:tbl>
    <w:p w14:paraId="2D84C8EF" w14:textId="77777777" w:rsidR="003E0518" w:rsidRDefault="003E0518" w:rsidP="0076395B">
      <w:pPr>
        <w:spacing w:line="240" w:lineRule="auto"/>
        <w:rPr>
          <w:rFonts w:asciiTheme="majorHAnsi" w:hAnsiTheme="majorHAnsi" w:cs="Times New Roman (Body CS)"/>
          <w:bCs/>
          <w:spacing w:val="20"/>
          <w:sz w:val="32"/>
          <w:szCs w:val="38"/>
        </w:rPr>
      </w:pPr>
    </w:p>
    <w:sectPr w:rsidR="003E0518" w:rsidSect="00F852F9">
      <w:headerReference w:type="even" r:id="rId11"/>
      <w:headerReference w:type="default" r:id="rId12"/>
      <w:footerReference w:type="even" r:id="rId13"/>
      <w:footerReference w:type="default" r:id="rId14"/>
      <w:headerReference w:type="first" r:id="rId15"/>
      <w:footerReference w:type="first" r:id="rId1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99D7A" w14:textId="77777777" w:rsidR="006B2DF6" w:rsidRDefault="006B2DF6" w:rsidP="0021486F">
      <w:pPr>
        <w:spacing w:after="0" w:line="240" w:lineRule="auto"/>
      </w:pPr>
      <w:r>
        <w:separator/>
      </w:r>
    </w:p>
  </w:endnote>
  <w:endnote w:type="continuationSeparator" w:id="0">
    <w:p w14:paraId="3D2BEA76" w14:textId="77777777" w:rsidR="006B2DF6" w:rsidRDefault="006B2DF6" w:rsidP="0021486F">
      <w:pPr>
        <w:spacing w:after="0" w:line="240" w:lineRule="auto"/>
      </w:pPr>
      <w:r>
        <w:continuationSeparator/>
      </w:r>
    </w:p>
  </w:endnote>
  <w:endnote w:type="continuationNotice" w:id="1">
    <w:p w14:paraId="063BF879" w14:textId="77777777" w:rsidR="006B2DF6" w:rsidRDefault="006B2D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C14CF" w14:textId="77777777" w:rsidR="00EA573F" w:rsidRDefault="00EA57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0968806"/>
      <w:docPartObj>
        <w:docPartGallery w:val="Page Numbers (Bottom of Page)"/>
        <w:docPartUnique/>
      </w:docPartObj>
    </w:sdtPr>
    <w:sdtEndPr>
      <w:rPr>
        <w:rStyle w:val="PageNumber"/>
      </w:rPr>
    </w:sdtEndPr>
    <w:sdtContent>
      <w:p w14:paraId="6FA29F69" w14:textId="77777777" w:rsidR="00990A61" w:rsidRDefault="00990A61" w:rsidP="00990A61">
        <w:pPr>
          <w:pStyle w:val="Footer"/>
          <w:framePr w:wrap="none" w:vAnchor="text" w:hAnchor="page" w:x="976" w:y="-5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B0EC6F1" w14:textId="1D81A35A" w:rsidR="00382A95" w:rsidRDefault="00382A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91E73" w14:textId="77777777" w:rsidR="00EA573F" w:rsidRDefault="00EA57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874EA" w14:textId="77777777" w:rsidR="006B2DF6" w:rsidRDefault="006B2DF6" w:rsidP="0021486F">
      <w:pPr>
        <w:spacing w:after="0" w:line="240" w:lineRule="auto"/>
      </w:pPr>
      <w:r>
        <w:separator/>
      </w:r>
    </w:p>
  </w:footnote>
  <w:footnote w:type="continuationSeparator" w:id="0">
    <w:p w14:paraId="6B8855CC" w14:textId="77777777" w:rsidR="006B2DF6" w:rsidRDefault="006B2DF6" w:rsidP="0021486F">
      <w:pPr>
        <w:spacing w:after="0" w:line="240" w:lineRule="auto"/>
      </w:pPr>
      <w:r>
        <w:continuationSeparator/>
      </w:r>
    </w:p>
  </w:footnote>
  <w:footnote w:type="continuationNotice" w:id="1">
    <w:p w14:paraId="6ECC939B" w14:textId="77777777" w:rsidR="006B2DF6" w:rsidRDefault="006B2D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556B9" w14:textId="77777777" w:rsidR="00EA573F" w:rsidRDefault="00EA57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444A8762" w:rsidR="00382A95" w:rsidRDefault="00382A95">
    <w:pPr>
      <w:pStyle w:val="Header"/>
    </w:pPr>
    <w:r>
      <w:rPr>
        <w:noProof/>
        <w:sz w:val="48"/>
        <w:szCs w:val="44"/>
        <w:lang w:val="en-US"/>
      </w:rPr>
      <mc:AlternateContent>
        <mc:Choice Requires="wps">
          <w:drawing>
            <wp:anchor distT="0" distB="0" distL="114300" distR="114300" simplePos="0" relativeHeight="251658242" behindDoc="0" locked="0" layoutInCell="1" allowOverlap="1" wp14:anchorId="1C21A333" wp14:editId="7A389C9B">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97F58" w14:textId="77777777" w:rsidR="00EA573F" w:rsidRDefault="00EA57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2776"/>
    <w:multiLevelType w:val="hybridMultilevel"/>
    <w:tmpl w:val="1A98B39A"/>
    <w:lvl w:ilvl="0" w:tplc="00000001">
      <w:start w:val="1"/>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577187"/>
    <w:multiLevelType w:val="hybridMultilevel"/>
    <w:tmpl w:val="43E0612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C2026"/>
    <w:multiLevelType w:val="hybridMultilevel"/>
    <w:tmpl w:val="0600A25A"/>
    <w:lvl w:ilvl="0" w:tplc="00000001">
      <w:start w:val="1"/>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D827317"/>
    <w:multiLevelType w:val="hybridMultilevel"/>
    <w:tmpl w:val="38DCCEB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1F2277"/>
    <w:multiLevelType w:val="hybridMultilevel"/>
    <w:tmpl w:val="B54A84F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B996DD1"/>
    <w:multiLevelType w:val="hybridMultilevel"/>
    <w:tmpl w:val="9968C10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257850"/>
    <w:multiLevelType w:val="hybridMultilevel"/>
    <w:tmpl w:val="DA28CBC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C50588"/>
    <w:multiLevelType w:val="hybridMultilevel"/>
    <w:tmpl w:val="3836F94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1F57647"/>
    <w:multiLevelType w:val="hybridMultilevel"/>
    <w:tmpl w:val="7B66623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2334615"/>
    <w:multiLevelType w:val="hybridMultilevel"/>
    <w:tmpl w:val="93A6DD7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3B50FF"/>
    <w:multiLevelType w:val="hybridMultilevel"/>
    <w:tmpl w:val="ADFAFFB2"/>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5264AA"/>
    <w:multiLevelType w:val="multilevel"/>
    <w:tmpl w:val="16FE87AA"/>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E797066"/>
    <w:multiLevelType w:val="hybridMultilevel"/>
    <w:tmpl w:val="A0AC965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0FC3433"/>
    <w:multiLevelType w:val="hybridMultilevel"/>
    <w:tmpl w:val="35BE08A2"/>
    <w:lvl w:ilvl="0" w:tplc="D3560DB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41C85ED9"/>
    <w:multiLevelType w:val="hybridMultilevel"/>
    <w:tmpl w:val="D5F8290A"/>
    <w:lvl w:ilvl="0" w:tplc="D4CC191E">
      <w:start w:val="1"/>
      <w:numFmt w:val="lowerLetter"/>
      <w:lvlText w:val="%1)"/>
      <w:lvlJc w:val="left"/>
      <w:pPr>
        <w:ind w:left="1080" w:hanging="360"/>
      </w:pPr>
      <w:rPr>
        <w:rFonts w:asciiTheme="majorHAnsi" w:eastAsiaTheme="minorHAnsi" w:hAnsiTheme="majorHAnsi" w:cstheme="majorHAns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7AA75CE"/>
    <w:multiLevelType w:val="hybridMultilevel"/>
    <w:tmpl w:val="669001B6"/>
    <w:lvl w:ilvl="0" w:tplc="545260AC">
      <w:start w:val="1"/>
      <w:numFmt w:val="bullet"/>
      <w:lvlText w:val="o"/>
      <w:lvlJc w:val="left"/>
      <w:pPr>
        <w:ind w:left="720" w:hanging="360"/>
      </w:pPr>
      <w:rPr>
        <w:rFonts w:ascii="Courier New" w:hAnsi="Courier New"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C96E4F"/>
    <w:multiLevelType w:val="hybridMultilevel"/>
    <w:tmpl w:val="40E4EC62"/>
    <w:lvl w:ilvl="0" w:tplc="B374E82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15:restartNumberingAfterBreak="0">
    <w:nsid w:val="4A0D2962"/>
    <w:multiLevelType w:val="hybridMultilevel"/>
    <w:tmpl w:val="78EA304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242BC5"/>
    <w:multiLevelType w:val="hybridMultilevel"/>
    <w:tmpl w:val="E206B2C2"/>
    <w:lvl w:ilvl="0" w:tplc="545260AC">
      <w:start w:val="1"/>
      <w:numFmt w:val="bullet"/>
      <w:lvlText w:val="o"/>
      <w:lvlJc w:val="left"/>
      <w:pPr>
        <w:ind w:left="720" w:hanging="360"/>
      </w:pPr>
      <w:rPr>
        <w:rFonts w:ascii="Courier New" w:hAnsi="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2F63D8"/>
    <w:multiLevelType w:val="hybridMultilevel"/>
    <w:tmpl w:val="2FC0421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1416FA0"/>
    <w:multiLevelType w:val="hybridMultilevel"/>
    <w:tmpl w:val="14CAF3C4"/>
    <w:lvl w:ilvl="0" w:tplc="545260AC">
      <w:start w:val="1"/>
      <w:numFmt w:val="bullet"/>
      <w:lvlText w:val="o"/>
      <w:lvlJc w:val="left"/>
      <w:pPr>
        <w:ind w:left="720" w:hanging="360"/>
      </w:pPr>
      <w:rPr>
        <w:rFonts w:ascii="Courier New" w:hAnsi="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15C7B28"/>
    <w:multiLevelType w:val="hybridMultilevel"/>
    <w:tmpl w:val="20B658A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8D63FA1"/>
    <w:multiLevelType w:val="hybridMultilevel"/>
    <w:tmpl w:val="C4A81038"/>
    <w:lvl w:ilvl="0" w:tplc="F2040F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15:restartNumberingAfterBreak="0">
    <w:nsid w:val="5E646A6C"/>
    <w:multiLevelType w:val="hybridMultilevel"/>
    <w:tmpl w:val="E724D44C"/>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DD15F8"/>
    <w:multiLevelType w:val="hybridMultilevel"/>
    <w:tmpl w:val="F4F4CEA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FD0631"/>
    <w:multiLevelType w:val="hybridMultilevel"/>
    <w:tmpl w:val="77E03A40"/>
    <w:lvl w:ilvl="0" w:tplc="00000001">
      <w:start w:val="1"/>
      <w:numFmt w:val="bullet"/>
      <w:lvlText w:val="•"/>
      <w:lvlJc w:val="left"/>
      <w:pPr>
        <w:ind w:left="720" w:hanging="360"/>
      </w:pPr>
      <w:rPr>
        <w:rFont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521D7A"/>
    <w:multiLevelType w:val="hybridMultilevel"/>
    <w:tmpl w:val="B262C5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2B805D0"/>
    <w:multiLevelType w:val="hybridMultilevel"/>
    <w:tmpl w:val="5B74CCEA"/>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724CBF"/>
    <w:multiLevelType w:val="hybridMultilevel"/>
    <w:tmpl w:val="0FD6FA4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FF5883"/>
    <w:multiLevelType w:val="hybridMultilevel"/>
    <w:tmpl w:val="B262C5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640781A"/>
    <w:multiLevelType w:val="hybridMultilevel"/>
    <w:tmpl w:val="AD46FD9A"/>
    <w:lvl w:ilvl="0" w:tplc="00000001">
      <w:start w:val="1"/>
      <w:numFmt w:val="bullet"/>
      <w:lvlText w:val="•"/>
      <w:lvlJc w:val="left"/>
      <w:pPr>
        <w:ind w:left="72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7951931"/>
    <w:multiLevelType w:val="multilevel"/>
    <w:tmpl w:val="44141B8E"/>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6B6A1E0D"/>
    <w:multiLevelType w:val="hybridMultilevel"/>
    <w:tmpl w:val="FDAAEB90"/>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F6B309C"/>
    <w:multiLevelType w:val="hybridMultilevel"/>
    <w:tmpl w:val="3EC8E7B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C94715"/>
    <w:multiLevelType w:val="hybridMultilevel"/>
    <w:tmpl w:val="820A5F7E"/>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727F3537"/>
    <w:multiLevelType w:val="hybridMultilevel"/>
    <w:tmpl w:val="8570938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2529AB"/>
    <w:multiLevelType w:val="hybridMultilevel"/>
    <w:tmpl w:val="7536F276"/>
    <w:lvl w:ilvl="0" w:tplc="545260AC">
      <w:start w:val="1"/>
      <w:numFmt w:val="bullet"/>
      <w:lvlText w:val="o"/>
      <w:lvlJc w:val="left"/>
      <w:pPr>
        <w:ind w:left="720" w:hanging="360"/>
      </w:pPr>
      <w:rPr>
        <w:rFonts w:ascii="Courier New" w:hAnsi="Courier New"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52B37B5"/>
    <w:multiLevelType w:val="hybridMultilevel"/>
    <w:tmpl w:val="AE8814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7D44CEC"/>
    <w:multiLevelType w:val="hybridMultilevel"/>
    <w:tmpl w:val="ED42963E"/>
    <w:lvl w:ilvl="0" w:tplc="0C090011">
      <w:start w:val="1"/>
      <w:numFmt w:val="decimal"/>
      <w:lvlText w:val="%1)"/>
      <w:lvlJc w:val="left"/>
      <w:pPr>
        <w:ind w:left="720" w:hanging="360"/>
      </w:pPr>
      <w:rPr>
        <w:rFonts w:hint="default"/>
      </w:rPr>
    </w:lvl>
    <w:lvl w:ilvl="1" w:tplc="43581DA2">
      <w:start w:val="1"/>
      <w:numFmt w:val="lowerLetter"/>
      <w:lvlText w:val="%2)"/>
      <w:lvlJc w:val="left"/>
      <w:pPr>
        <w:ind w:left="1440" w:hanging="360"/>
      </w:pPr>
      <w:rPr>
        <w:rFonts w:asciiTheme="majorHAnsi" w:eastAsiaTheme="minorHAnsi" w:hAnsiTheme="majorHAnsi" w:cstheme="majorHAnsi"/>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9DE0384"/>
    <w:multiLevelType w:val="hybridMultilevel"/>
    <w:tmpl w:val="07D84E9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FAA02CA"/>
    <w:multiLevelType w:val="hybridMultilevel"/>
    <w:tmpl w:val="54AE26D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56628349">
    <w:abstractNumId w:val="26"/>
  </w:num>
  <w:num w:numId="2" w16cid:durableId="234701705">
    <w:abstractNumId w:val="4"/>
  </w:num>
  <w:num w:numId="3" w16cid:durableId="1102799051">
    <w:abstractNumId w:val="8"/>
  </w:num>
  <w:num w:numId="4" w16cid:durableId="1100954387">
    <w:abstractNumId w:val="14"/>
  </w:num>
  <w:num w:numId="5" w16cid:durableId="1133670503">
    <w:abstractNumId w:val="28"/>
  </w:num>
  <w:num w:numId="6" w16cid:durableId="310907443">
    <w:abstractNumId w:val="38"/>
  </w:num>
  <w:num w:numId="7" w16cid:durableId="994841798">
    <w:abstractNumId w:val="16"/>
  </w:num>
  <w:num w:numId="8" w16cid:durableId="40330344">
    <w:abstractNumId w:val="22"/>
  </w:num>
  <w:num w:numId="9" w16cid:durableId="1540895471">
    <w:abstractNumId w:val="13"/>
  </w:num>
  <w:num w:numId="10" w16cid:durableId="1688672572">
    <w:abstractNumId w:val="5"/>
  </w:num>
  <w:num w:numId="11" w16cid:durableId="599534976">
    <w:abstractNumId w:val="31"/>
  </w:num>
  <w:num w:numId="12" w16cid:durableId="873620805">
    <w:abstractNumId w:val="11"/>
  </w:num>
  <w:num w:numId="13" w16cid:durableId="1450389941">
    <w:abstractNumId w:val="37"/>
  </w:num>
  <w:num w:numId="14" w16cid:durableId="357388548">
    <w:abstractNumId w:val="29"/>
  </w:num>
  <w:num w:numId="15" w16cid:durableId="2067415294">
    <w:abstractNumId w:val="36"/>
  </w:num>
  <w:num w:numId="16" w16cid:durableId="814377369">
    <w:abstractNumId w:val="27"/>
  </w:num>
  <w:num w:numId="17" w16cid:durableId="1807310709">
    <w:abstractNumId w:val="10"/>
  </w:num>
  <w:num w:numId="18" w16cid:durableId="1689675252">
    <w:abstractNumId w:val="23"/>
  </w:num>
  <w:num w:numId="19" w16cid:durableId="1117335499">
    <w:abstractNumId w:val="18"/>
  </w:num>
  <w:num w:numId="20" w16cid:durableId="233707004">
    <w:abstractNumId w:val="20"/>
  </w:num>
  <w:num w:numId="21" w16cid:durableId="593828127">
    <w:abstractNumId w:val="15"/>
  </w:num>
  <w:num w:numId="22" w16cid:durableId="527568776">
    <w:abstractNumId w:val="2"/>
  </w:num>
  <w:num w:numId="23" w16cid:durableId="2013024135">
    <w:abstractNumId w:val="24"/>
  </w:num>
  <w:num w:numId="24" w16cid:durableId="1280452332">
    <w:abstractNumId w:val="39"/>
  </w:num>
  <w:num w:numId="25" w16cid:durableId="1634873462">
    <w:abstractNumId w:val="6"/>
  </w:num>
  <w:num w:numId="26" w16cid:durableId="1681270366">
    <w:abstractNumId w:val="0"/>
  </w:num>
  <w:num w:numId="27" w16cid:durableId="236283950">
    <w:abstractNumId w:val="3"/>
  </w:num>
  <w:num w:numId="28" w16cid:durableId="92558509">
    <w:abstractNumId w:val="33"/>
  </w:num>
  <w:num w:numId="29" w16cid:durableId="1629243800">
    <w:abstractNumId w:val="12"/>
  </w:num>
  <w:num w:numId="30" w16cid:durableId="1495874471">
    <w:abstractNumId w:val="17"/>
  </w:num>
  <w:num w:numId="31" w16cid:durableId="1501431348">
    <w:abstractNumId w:val="25"/>
  </w:num>
  <w:num w:numId="32" w16cid:durableId="2976874">
    <w:abstractNumId w:val="40"/>
  </w:num>
  <w:num w:numId="33" w16cid:durableId="458106581">
    <w:abstractNumId w:val="1"/>
  </w:num>
  <w:num w:numId="34" w16cid:durableId="1386954250">
    <w:abstractNumId w:val="21"/>
  </w:num>
  <w:num w:numId="35" w16cid:durableId="1360856971">
    <w:abstractNumId w:val="35"/>
  </w:num>
  <w:num w:numId="36" w16cid:durableId="285280512">
    <w:abstractNumId w:val="19"/>
  </w:num>
  <w:num w:numId="37" w16cid:durableId="1567371825">
    <w:abstractNumId w:val="9"/>
  </w:num>
  <w:num w:numId="38" w16cid:durableId="1092508514">
    <w:abstractNumId w:val="30"/>
  </w:num>
  <w:num w:numId="39" w16cid:durableId="84347833">
    <w:abstractNumId w:val="7"/>
  </w:num>
  <w:num w:numId="40" w16cid:durableId="358707065">
    <w:abstractNumId w:val="34"/>
  </w:num>
  <w:num w:numId="41" w16cid:durableId="1200363041">
    <w:abstractNumId w:val="3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2E38"/>
    <w:rsid w:val="00034A58"/>
    <w:rsid w:val="00036973"/>
    <w:rsid w:val="0004159E"/>
    <w:rsid w:val="0005762D"/>
    <w:rsid w:val="000B2CAF"/>
    <w:rsid w:val="000B5720"/>
    <w:rsid w:val="000B752E"/>
    <w:rsid w:val="001116BE"/>
    <w:rsid w:val="0013625E"/>
    <w:rsid w:val="00151775"/>
    <w:rsid w:val="001B42D4"/>
    <w:rsid w:val="001E3440"/>
    <w:rsid w:val="00205263"/>
    <w:rsid w:val="0021486F"/>
    <w:rsid w:val="00233657"/>
    <w:rsid w:val="0024031E"/>
    <w:rsid w:val="00244E80"/>
    <w:rsid w:val="00246041"/>
    <w:rsid w:val="002D03F2"/>
    <w:rsid w:val="0032241B"/>
    <w:rsid w:val="0032350F"/>
    <w:rsid w:val="00340233"/>
    <w:rsid w:val="00344B89"/>
    <w:rsid w:val="0036669C"/>
    <w:rsid w:val="00382A95"/>
    <w:rsid w:val="003978BD"/>
    <w:rsid w:val="003A4C16"/>
    <w:rsid w:val="003C3FA9"/>
    <w:rsid w:val="003D6821"/>
    <w:rsid w:val="003E0518"/>
    <w:rsid w:val="003F59E7"/>
    <w:rsid w:val="004162A3"/>
    <w:rsid w:val="00420AAC"/>
    <w:rsid w:val="0042395E"/>
    <w:rsid w:val="0043140C"/>
    <w:rsid w:val="004554F1"/>
    <w:rsid w:val="0045799A"/>
    <w:rsid w:val="0047439F"/>
    <w:rsid w:val="004913BC"/>
    <w:rsid w:val="004A572D"/>
    <w:rsid w:val="004A79B2"/>
    <w:rsid w:val="004B1ABE"/>
    <w:rsid w:val="004D01CE"/>
    <w:rsid w:val="004D49B6"/>
    <w:rsid w:val="004D7847"/>
    <w:rsid w:val="004E6D9F"/>
    <w:rsid w:val="005001E7"/>
    <w:rsid w:val="0050254B"/>
    <w:rsid w:val="00515EBC"/>
    <w:rsid w:val="005504F7"/>
    <w:rsid w:val="00557B77"/>
    <w:rsid w:val="00557F6E"/>
    <w:rsid w:val="00571F16"/>
    <w:rsid w:val="00572AF4"/>
    <w:rsid w:val="00584C03"/>
    <w:rsid w:val="005942F2"/>
    <w:rsid w:val="005B3DF4"/>
    <w:rsid w:val="005C454E"/>
    <w:rsid w:val="005C557F"/>
    <w:rsid w:val="005C7BCA"/>
    <w:rsid w:val="005D7F72"/>
    <w:rsid w:val="005F6F48"/>
    <w:rsid w:val="00602A38"/>
    <w:rsid w:val="00625073"/>
    <w:rsid w:val="00653811"/>
    <w:rsid w:val="00670D55"/>
    <w:rsid w:val="00674C82"/>
    <w:rsid w:val="00685B2F"/>
    <w:rsid w:val="006A01FF"/>
    <w:rsid w:val="006B1563"/>
    <w:rsid w:val="006B2DF6"/>
    <w:rsid w:val="006E4108"/>
    <w:rsid w:val="007026F9"/>
    <w:rsid w:val="00721A82"/>
    <w:rsid w:val="00737DC8"/>
    <w:rsid w:val="007446AD"/>
    <w:rsid w:val="00754AEB"/>
    <w:rsid w:val="0076395B"/>
    <w:rsid w:val="007764EA"/>
    <w:rsid w:val="007778C9"/>
    <w:rsid w:val="007B0948"/>
    <w:rsid w:val="007C3EBD"/>
    <w:rsid w:val="007E1EE6"/>
    <w:rsid w:val="007F63B4"/>
    <w:rsid w:val="008145AF"/>
    <w:rsid w:val="0081771C"/>
    <w:rsid w:val="008455AA"/>
    <w:rsid w:val="00856705"/>
    <w:rsid w:val="00857F9D"/>
    <w:rsid w:val="008D548A"/>
    <w:rsid w:val="008D7487"/>
    <w:rsid w:val="008E5D5B"/>
    <w:rsid w:val="008E6DC8"/>
    <w:rsid w:val="008F24F9"/>
    <w:rsid w:val="009042A1"/>
    <w:rsid w:val="009059BD"/>
    <w:rsid w:val="00910CA0"/>
    <w:rsid w:val="009541C4"/>
    <w:rsid w:val="009569BB"/>
    <w:rsid w:val="00963E86"/>
    <w:rsid w:val="00990A61"/>
    <w:rsid w:val="009A6077"/>
    <w:rsid w:val="009B6618"/>
    <w:rsid w:val="009C4400"/>
    <w:rsid w:val="009D52AC"/>
    <w:rsid w:val="009D7439"/>
    <w:rsid w:val="00A05AF6"/>
    <w:rsid w:val="00A07751"/>
    <w:rsid w:val="00A338F8"/>
    <w:rsid w:val="00A34AC1"/>
    <w:rsid w:val="00A45B96"/>
    <w:rsid w:val="00A97992"/>
    <w:rsid w:val="00AA21B4"/>
    <w:rsid w:val="00AB1A80"/>
    <w:rsid w:val="00AB1AA1"/>
    <w:rsid w:val="00AD6781"/>
    <w:rsid w:val="00B25469"/>
    <w:rsid w:val="00B56856"/>
    <w:rsid w:val="00B72B18"/>
    <w:rsid w:val="00B86C5F"/>
    <w:rsid w:val="00C2508C"/>
    <w:rsid w:val="00C418BF"/>
    <w:rsid w:val="00CB5FC3"/>
    <w:rsid w:val="00CC4306"/>
    <w:rsid w:val="00CC440D"/>
    <w:rsid w:val="00CC447C"/>
    <w:rsid w:val="00CE1226"/>
    <w:rsid w:val="00CE4D87"/>
    <w:rsid w:val="00CF353C"/>
    <w:rsid w:val="00CF52F3"/>
    <w:rsid w:val="00D00F97"/>
    <w:rsid w:val="00D1589E"/>
    <w:rsid w:val="00D168BA"/>
    <w:rsid w:val="00D27AFA"/>
    <w:rsid w:val="00D3041A"/>
    <w:rsid w:val="00D35702"/>
    <w:rsid w:val="00D4010C"/>
    <w:rsid w:val="00D46867"/>
    <w:rsid w:val="00D809A9"/>
    <w:rsid w:val="00DB2B22"/>
    <w:rsid w:val="00DB3129"/>
    <w:rsid w:val="00DC50C3"/>
    <w:rsid w:val="00DE74DD"/>
    <w:rsid w:val="00DF3B4C"/>
    <w:rsid w:val="00E018C0"/>
    <w:rsid w:val="00E058B0"/>
    <w:rsid w:val="00E22699"/>
    <w:rsid w:val="00E83E4B"/>
    <w:rsid w:val="00EA573F"/>
    <w:rsid w:val="00EA7E16"/>
    <w:rsid w:val="00EB0FC2"/>
    <w:rsid w:val="00EE2EDB"/>
    <w:rsid w:val="00EE597E"/>
    <w:rsid w:val="00EF16ED"/>
    <w:rsid w:val="00F01B4D"/>
    <w:rsid w:val="00F20237"/>
    <w:rsid w:val="00F235D4"/>
    <w:rsid w:val="00F32146"/>
    <w:rsid w:val="00F34D49"/>
    <w:rsid w:val="00F34DAA"/>
    <w:rsid w:val="00F468AA"/>
    <w:rsid w:val="00F5739C"/>
    <w:rsid w:val="00F852F9"/>
    <w:rsid w:val="00F94293"/>
    <w:rsid w:val="00FA4F53"/>
    <w:rsid w:val="00FB40F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D54F5E7-70A1-B84F-B63C-03F7C8E2B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Hyperlink">
    <w:name w:val="Hyperlink"/>
    <w:basedOn w:val="DefaultParagraphFont"/>
    <w:uiPriority w:val="99"/>
    <w:unhideWhenUsed/>
    <w:rsid w:val="00246041"/>
    <w:rPr>
      <w:color w:val="0563C1" w:themeColor="hyperlink"/>
      <w:u w:val="single"/>
    </w:rPr>
  </w:style>
  <w:style w:type="character" w:styleId="FollowedHyperlink">
    <w:name w:val="FollowedHyperlink"/>
    <w:basedOn w:val="DefaultParagraphFont"/>
    <w:uiPriority w:val="99"/>
    <w:semiHidden/>
    <w:unhideWhenUsed/>
    <w:rsid w:val="003D6821"/>
    <w:rPr>
      <w:color w:val="954F72" w:themeColor="followedHyperlink"/>
      <w:u w:val="single"/>
    </w:rPr>
  </w:style>
  <w:style w:type="character" w:styleId="CommentReference">
    <w:name w:val="annotation reference"/>
    <w:basedOn w:val="DefaultParagraphFont"/>
    <w:uiPriority w:val="99"/>
    <w:semiHidden/>
    <w:unhideWhenUsed/>
    <w:rsid w:val="004A572D"/>
    <w:rPr>
      <w:sz w:val="16"/>
      <w:szCs w:val="16"/>
    </w:rPr>
  </w:style>
  <w:style w:type="paragraph" w:styleId="CommentText">
    <w:name w:val="annotation text"/>
    <w:basedOn w:val="Normal"/>
    <w:link w:val="CommentTextChar"/>
    <w:uiPriority w:val="99"/>
    <w:semiHidden/>
    <w:unhideWhenUsed/>
    <w:rsid w:val="004A572D"/>
    <w:pPr>
      <w:spacing w:line="240" w:lineRule="auto"/>
    </w:pPr>
    <w:rPr>
      <w:sz w:val="20"/>
      <w:szCs w:val="20"/>
    </w:rPr>
  </w:style>
  <w:style w:type="character" w:customStyle="1" w:styleId="CommentTextChar">
    <w:name w:val="Comment Text Char"/>
    <w:basedOn w:val="DefaultParagraphFont"/>
    <w:link w:val="CommentText"/>
    <w:uiPriority w:val="99"/>
    <w:semiHidden/>
    <w:rsid w:val="004A572D"/>
    <w:rPr>
      <w:sz w:val="20"/>
      <w:szCs w:val="20"/>
    </w:rPr>
  </w:style>
  <w:style w:type="paragraph" w:styleId="CommentSubject">
    <w:name w:val="annotation subject"/>
    <w:basedOn w:val="CommentText"/>
    <w:next w:val="CommentText"/>
    <w:link w:val="CommentSubjectChar"/>
    <w:uiPriority w:val="99"/>
    <w:semiHidden/>
    <w:unhideWhenUsed/>
    <w:rsid w:val="004A572D"/>
    <w:rPr>
      <w:b/>
      <w:bCs/>
    </w:rPr>
  </w:style>
  <w:style w:type="character" w:customStyle="1" w:styleId="CommentSubjectChar">
    <w:name w:val="Comment Subject Char"/>
    <w:basedOn w:val="CommentTextChar"/>
    <w:link w:val="CommentSubject"/>
    <w:uiPriority w:val="99"/>
    <w:semiHidden/>
    <w:rsid w:val="004A57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1062">
      <w:bodyDiv w:val="1"/>
      <w:marLeft w:val="0"/>
      <w:marRight w:val="0"/>
      <w:marTop w:val="0"/>
      <w:marBottom w:val="0"/>
      <w:divBdr>
        <w:top w:val="none" w:sz="0" w:space="0" w:color="auto"/>
        <w:left w:val="none" w:sz="0" w:space="0" w:color="auto"/>
        <w:bottom w:val="none" w:sz="0" w:space="0" w:color="auto"/>
        <w:right w:val="none" w:sz="0" w:space="0" w:color="auto"/>
      </w:divBdr>
      <w:divsChild>
        <w:div w:id="1636401084">
          <w:marLeft w:val="547"/>
          <w:marRight w:val="0"/>
          <w:marTop w:val="0"/>
          <w:marBottom w:val="0"/>
          <w:divBdr>
            <w:top w:val="none" w:sz="0" w:space="0" w:color="auto"/>
            <w:left w:val="none" w:sz="0" w:space="0" w:color="auto"/>
            <w:bottom w:val="none" w:sz="0" w:space="0" w:color="auto"/>
            <w:right w:val="none" w:sz="0" w:space="0" w:color="auto"/>
          </w:divBdr>
        </w:div>
      </w:divsChild>
    </w:div>
    <w:div w:id="818423338">
      <w:bodyDiv w:val="1"/>
      <w:marLeft w:val="0"/>
      <w:marRight w:val="0"/>
      <w:marTop w:val="0"/>
      <w:marBottom w:val="0"/>
      <w:divBdr>
        <w:top w:val="none" w:sz="0" w:space="0" w:color="auto"/>
        <w:left w:val="none" w:sz="0" w:space="0" w:color="auto"/>
        <w:bottom w:val="none" w:sz="0" w:space="0" w:color="auto"/>
        <w:right w:val="none" w:sz="0" w:space="0" w:color="auto"/>
      </w:divBdr>
      <w:divsChild>
        <w:div w:id="2121603278">
          <w:marLeft w:val="547"/>
          <w:marRight w:val="0"/>
          <w:marTop w:val="0"/>
          <w:marBottom w:val="0"/>
          <w:divBdr>
            <w:top w:val="none" w:sz="0" w:space="0" w:color="auto"/>
            <w:left w:val="none" w:sz="0" w:space="0" w:color="auto"/>
            <w:bottom w:val="none" w:sz="0" w:space="0" w:color="auto"/>
            <w:right w:val="none" w:sz="0" w:space="0" w:color="auto"/>
          </w:divBdr>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91250752">
      <w:bodyDiv w:val="1"/>
      <w:marLeft w:val="0"/>
      <w:marRight w:val="0"/>
      <w:marTop w:val="0"/>
      <w:marBottom w:val="0"/>
      <w:divBdr>
        <w:top w:val="none" w:sz="0" w:space="0" w:color="auto"/>
        <w:left w:val="none" w:sz="0" w:space="0" w:color="auto"/>
        <w:bottom w:val="none" w:sz="0" w:space="0" w:color="auto"/>
        <w:right w:val="none" w:sz="0" w:space="0" w:color="auto"/>
      </w:divBdr>
    </w:div>
    <w:div w:id="1218198791">
      <w:bodyDiv w:val="1"/>
      <w:marLeft w:val="0"/>
      <w:marRight w:val="0"/>
      <w:marTop w:val="0"/>
      <w:marBottom w:val="0"/>
      <w:divBdr>
        <w:top w:val="none" w:sz="0" w:space="0" w:color="auto"/>
        <w:left w:val="none" w:sz="0" w:space="0" w:color="auto"/>
        <w:bottom w:val="none" w:sz="0" w:space="0" w:color="auto"/>
        <w:right w:val="none" w:sz="0" w:space="0" w:color="auto"/>
      </w:divBdr>
      <w:divsChild>
        <w:div w:id="1288046491">
          <w:marLeft w:val="547"/>
          <w:marRight w:val="0"/>
          <w:marTop w:val="0"/>
          <w:marBottom w:val="0"/>
          <w:divBdr>
            <w:top w:val="none" w:sz="0" w:space="0" w:color="auto"/>
            <w:left w:val="none" w:sz="0" w:space="0" w:color="auto"/>
            <w:bottom w:val="none" w:sz="0" w:space="0" w:color="auto"/>
            <w:right w:val="none" w:sz="0" w:space="0" w:color="auto"/>
          </w:divBdr>
        </w:div>
        <w:div w:id="1387028622">
          <w:marLeft w:val="547"/>
          <w:marRight w:val="0"/>
          <w:marTop w:val="0"/>
          <w:marBottom w:val="0"/>
          <w:divBdr>
            <w:top w:val="none" w:sz="0" w:space="0" w:color="auto"/>
            <w:left w:val="none" w:sz="0" w:space="0" w:color="auto"/>
            <w:bottom w:val="none" w:sz="0" w:space="0" w:color="auto"/>
            <w:right w:val="none" w:sz="0" w:space="0" w:color="auto"/>
          </w:divBdr>
        </w:div>
      </w:divsChild>
    </w:div>
    <w:div w:id="1299457937">
      <w:bodyDiv w:val="1"/>
      <w:marLeft w:val="0"/>
      <w:marRight w:val="0"/>
      <w:marTop w:val="0"/>
      <w:marBottom w:val="0"/>
      <w:divBdr>
        <w:top w:val="none" w:sz="0" w:space="0" w:color="auto"/>
        <w:left w:val="none" w:sz="0" w:space="0" w:color="auto"/>
        <w:bottom w:val="none" w:sz="0" w:space="0" w:color="auto"/>
        <w:right w:val="none" w:sz="0" w:space="0" w:color="auto"/>
      </w:divBdr>
      <w:divsChild>
        <w:div w:id="655691342">
          <w:marLeft w:val="547"/>
          <w:marRight w:val="0"/>
          <w:marTop w:val="0"/>
          <w:marBottom w:val="0"/>
          <w:divBdr>
            <w:top w:val="none" w:sz="0" w:space="0" w:color="auto"/>
            <w:left w:val="none" w:sz="0" w:space="0" w:color="auto"/>
            <w:bottom w:val="none" w:sz="0" w:space="0" w:color="auto"/>
            <w:right w:val="none" w:sz="0" w:space="0" w:color="auto"/>
          </w:divBdr>
        </w:div>
      </w:divsChild>
    </w:div>
    <w:div w:id="2048986424">
      <w:bodyDiv w:val="1"/>
      <w:marLeft w:val="0"/>
      <w:marRight w:val="0"/>
      <w:marTop w:val="0"/>
      <w:marBottom w:val="0"/>
      <w:divBdr>
        <w:top w:val="none" w:sz="0" w:space="0" w:color="auto"/>
        <w:left w:val="none" w:sz="0" w:space="0" w:color="auto"/>
        <w:bottom w:val="none" w:sz="0" w:space="0" w:color="auto"/>
        <w:right w:val="none" w:sz="0" w:space="0" w:color="auto"/>
      </w:divBdr>
      <w:divsChild>
        <w:div w:id="2761358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BC6610-1B7C-0D43-8B6F-DB166E6E8006}">
  <ds:schemaRefs>
    <ds:schemaRef ds:uri="http://schemas.openxmlformats.org/officeDocument/2006/bibliography"/>
  </ds:schemaRefs>
</ds:datastoreItem>
</file>

<file path=customXml/itemProps2.xml><?xml version="1.0" encoding="utf-8"?>
<ds:datastoreItem xmlns:ds="http://schemas.openxmlformats.org/officeDocument/2006/customXml" ds:itemID="{4887A2CE-35E5-4C7F-B26D-97E3FC371E12}"/>
</file>

<file path=customXml/itemProps3.xml><?xml version="1.0" encoding="utf-8"?>
<ds:datastoreItem xmlns:ds="http://schemas.openxmlformats.org/officeDocument/2006/customXml" ds:itemID="{3D78BD15-0052-4EB4-8F0B-59A173EF7B99}">
  <ds:schemaRefs>
    <ds:schemaRef ds:uri="http://schemas.microsoft.com/sharepoint/v3/contenttype/forms"/>
  </ds:schemaRefs>
</ds:datastoreItem>
</file>

<file path=customXml/itemProps4.xml><?xml version="1.0" encoding="utf-8"?>
<ds:datastoreItem xmlns:ds="http://schemas.openxmlformats.org/officeDocument/2006/customXml" ds:itemID="{1B3FB14C-7397-4FEB-8C75-D671023B2DD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2026-05-03T11:07:00Z</dcterms:created>
  <dcterms:modified xsi:type="dcterms:W3CDTF">2026-05-03T11:07:00Z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