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20DFB" w14:textId="7E859B36" w:rsidR="009806D9" w:rsidRDefault="008061BB" w:rsidP="7ADE891C">
      <w:pPr>
        <w:jc w:val="center"/>
        <w:rPr>
          <w:rFonts w:asciiTheme="majorHAnsi" w:eastAsia="ヒラギノ角ゴ Pro W3" w:hAnsiTheme="majorHAnsi" w:cstheme="majorBidi"/>
          <w:color w:val="000000" w:themeColor="text1"/>
          <w:sz w:val="46"/>
          <w:szCs w:val="46"/>
        </w:rPr>
      </w:pPr>
      <w:r w:rsidRPr="7ADE891C">
        <w:rPr>
          <w:rFonts w:asciiTheme="majorHAnsi" w:eastAsia="ヒラギノ角ゴ Pro W3" w:hAnsiTheme="majorHAnsi" w:cstheme="majorBidi"/>
          <w:color w:val="000000" w:themeColor="text1"/>
          <w:sz w:val="40"/>
          <w:szCs w:val="40"/>
        </w:rPr>
        <w:t xml:space="preserve"> </w:t>
      </w:r>
      <w:r w:rsidR="00850313" w:rsidRPr="7ADE891C">
        <w:rPr>
          <w:rFonts w:asciiTheme="majorHAnsi" w:eastAsia="ヒラギノ角ゴ Pro W3" w:hAnsiTheme="majorHAnsi" w:cstheme="majorBidi"/>
          <w:color w:val="000000" w:themeColor="text1"/>
          <w:sz w:val="46"/>
          <w:szCs w:val="46"/>
        </w:rPr>
        <w:t>PLANNED</w:t>
      </w:r>
      <w:r w:rsidR="00DB6B84" w:rsidRPr="7ADE891C">
        <w:rPr>
          <w:rFonts w:asciiTheme="majorHAnsi" w:eastAsia="ヒラギノ角ゴ Pro W3" w:hAnsiTheme="majorHAnsi" w:cstheme="majorBidi"/>
          <w:color w:val="000000" w:themeColor="text1"/>
          <w:sz w:val="46"/>
          <w:szCs w:val="46"/>
        </w:rPr>
        <w:t xml:space="preserve"> AND UN</w:t>
      </w:r>
      <w:r w:rsidR="00850313" w:rsidRPr="7ADE891C">
        <w:rPr>
          <w:rFonts w:asciiTheme="majorHAnsi" w:eastAsia="ヒラギノ角ゴ Pro W3" w:hAnsiTheme="majorHAnsi" w:cstheme="majorBidi"/>
          <w:color w:val="000000" w:themeColor="text1"/>
          <w:sz w:val="46"/>
          <w:szCs w:val="46"/>
        </w:rPr>
        <w:t>PLANNED POWER OUTAGE PROCEDURE</w:t>
      </w:r>
    </w:p>
    <w:p w14:paraId="73F9F5E5" w14:textId="77777777" w:rsidR="0051326E" w:rsidRPr="00F26D9C" w:rsidRDefault="0051326E" w:rsidP="7ADE891C">
      <w:pPr>
        <w:jc w:val="center"/>
        <w:rPr>
          <w:rFonts w:asciiTheme="majorHAnsi" w:eastAsia="ヒラギノ角ゴ Pro W3" w:hAnsiTheme="majorHAnsi" w:cstheme="majorHAnsi"/>
          <w:color w:val="000000"/>
        </w:rPr>
      </w:pPr>
    </w:p>
    <w:p w14:paraId="15FE1898" w14:textId="1CACAE63" w:rsidR="00850313" w:rsidRPr="00850313" w:rsidRDefault="00850313" w:rsidP="00371EED">
      <w:pPr>
        <w:spacing w:after="0" w:line="360" w:lineRule="auto"/>
        <w:rPr>
          <w:rFonts w:asciiTheme="majorHAnsi" w:hAnsiTheme="majorHAnsi" w:cstheme="majorHAnsi"/>
          <w:bCs/>
        </w:rPr>
      </w:pPr>
      <w:r w:rsidRPr="00850313">
        <w:rPr>
          <w:rFonts w:asciiTheme="majorHAnsi" w:hAnsiTheme="majorHAnsi" w:cstheme="majorHAnsi"/>
          <w:bCs/>
        </w:rPr>
        <w:t xml:space="preserve">Power outages occur when electricity supply is interrupted.  A </w:t>
      </w:r>
      <w:r w:rsidR="00F62651" w:rsidRPr="00850313">
        <w:rPr>
          <w:rFonts w:asciiTheme="majorHAnsi" w:hAnsiTheme="majorHAnsi" w:cstheme="majorHAnsi"/>
          <w:bCs/>
        </w:rPr>
        <w:t>power outage</w:t>
      </w:r>
      <w:r w:rsidRPr="00850313">
        <w:rPr>
          <w:rFonts w:asciiTheme="majorHAnsi" w:hAnsiTheme="majorHAnsi" w:cstheme="majorHAnsi"/>
          <w:bCs/>
        </w:rPr>
        <w:t xml:space="preserve"> </w:t>
      </w:r>
      <w:r w:rsidR="006C23C9">
        <w:rPr>
          <w:rFonts w:asciiTheme="majorHAnsi" w:hAnsiTheme="majorHAnsi" w:cstheme="majorHAnsi"/>
          <w:bCs/>
        </w:rPr>
        <w:t>could be</w:t>
      </w:r>
      <w:r w:rsidRPr="00850313">
        <w:rPr>
          <w:rFonts w:asciiTheme="majorHAnsi" w:hAnsiTheme="majorHAnsi" w:cstheme="majorHAnsi"/>
          <w:bCs/>
        </w:rPr>
        <w:t xml:space="preserve"> planned where electricity services are to be turned off during a predetermined </w:t>
      </w:r>
      <w:proofErr w:type="gramStart"/>
      <w:r w:rsidRPr="00850313">
        <w:rPr>
          <w:rFonts w:asciiTheme="majorHAnsi" w:hAnsiTheme="majorHAnsi" w:cstheme="majorHAnsi"/>
          <w:bCs/>
        </w:rPr>
        <w:t>period of time</w:t>
      </w:r>
      <w:proofErr w:type="gramEnd"/>
      <w:r w:rsidRPr="00850313">
        <w:rPr>
          <w:rFonts w:asciiTheme="majorHAnsi" w:hAnsiTheme="majorHAnsi" w:cstheme="majorHAnsi"/>
          <w:bCs/>
        </w:rPr>
        <w:t xml:space="preserve"> for maintenance to occur.  Planned </w:t>
      </w:r>
      <w:r w:rsidR="00F62651" w:rsidRPr="00850313">
        <w:rPr>
          <w:rFonts w:asciiTheme="majorHAnsi" w:hAnsiTheme="majorHAnsi" w:cstheme="majorHAnsi"/>
          <w:bCs/>
        </w:rPr>
        <w:t>power outages</w:t>
      </w:r>
      <w:r w:rsidRPr="00850313">
        <w:rPr>
          <w:rFonts w:asciiTheme="majorHAnsi" w:hAnsiTheme="majorHAnsi" w:cstheme="majorHAnsi"/>
          <w:bCs/>
        </w:rPr>
        <w:t xml:space="preserve"> are generally planned 4-7 days in advance with set times when the electricity supply will be interrupted.  </w:t>
      </w:r>
    </w:p>
    <w:p w14:paraId="45EFC76D" w14:textId="77777777" w:rsidR="00371EED" w:rsidRDefault="00371EED" w:rsidP="00371EED">
      <w:pPr>
        <w:spacing w:after="0" w:line="360" w:lineRule="auto"/>
        <w:rPr>
          <w:rFonts w:asciiTheme="majorHAnsi" w:hAnsiTheme="majorHAnsi" w:cstheme="majorHAnsi"/>
          <w:bCs/>
        </w:rPr>
      </w:pPr>
    </w:p>
    <w:p w14:paraId="4696A202" w14:textId="3313F454" w:rsidR="009806D9" w:rsidRPr="00850313" w:rsidRDefault="00850313" w:rsidP="00371EED">
      <w:pPr>
        <w:spacing w:after="0" w:line="360" w:lineRule="auto"/>
        <w:rPr>
          <w:rFonts w:asciiTheme="majorHAnsi" w:hAnsiTheme="majorHAnsi" w:cstheme="majorHAnsi"/>
          <w:bCs/>
        </w:rPr>
      </w:pPr>
      <w:r w:rsidRPr="00850313">
        <w:rPr>
          <w:rFonts w:asciiTheme="majorHAnsi" w:hAnsiTheme="majorHAnsi" w:cstheme="majorHAnsi"/>
          <w:bCs/>
        </w:rPr>
        <w:t xml:space="preserve">Unplanned </w:t>
      </w:r>
      <w:r w:rsidR="00F62651" w:rsidRPr="00850313">
        <w:rPr>
          <w:rFonts w:asciiTheme="majorHAnsi" w:hAnsiTheme="majorHAnsi" w:cstheme="majorHAnsi"/>
          <w:bCs/>
        </w:rPr>
        <w:t>power outage</w:t>
      </w:r>
      <w:r w:rsidRPr="00850313">
        <w:rPr>
          <w:rFonts w:asciiTheme="majorHAnsi" w:hAnsiTheme="majorHAnsi" w:cstheme="majorHAnsi"/>
          <w:bCs/>
        </w:rPr>
        <w:t xml:space="preserve">s may occur due to damage to power lines from fallen trees due to a variety of situations, including storms or bushfires.  </w:t>
      </w:r>
    </w:p>
    <w:p w14:paraId="32A36391" w14:textId="77777777" w:rsidR="00371EED" w:rsidRDefault="00371EED" w:rsidP="00371EED">
      <w:pPr>
        <w:spacing w:after="0" w:line="360" w:lineRule="auto"/>
        <w:rPr>
          <w:rFonts w:asciiTheme="majorHAnsi" w:hAnsiTheme="majorHAnsi" w:cstheme="majorHAnsi"/>
        </w:rPr>
      </w:pPr>
    </w:p>
    <w:p w14:paraId="06D7D70C" w14:textId="3F86BBC0" w:rsidR="001875E2" w:rsidRPr="00563B19" w:rsidRDefault="001875E2" w:rsidP="00371EED">
      <w:pPr>
        <w:spacing w:after="0" w:line="360" w:lineRule="auto"/>
        <w:rPr>
          <w:rFonts w:asciiTheme="majorHAnsi" w:hAnsiTheme="majorHAnsi"/>
        </w:rPr>
      </w:pPr>
      <w:r w:rsidRPr="00D306CA">
        <w:rPr>
          <w:rFonts w:asciiTheme="majorHAnsi" w:hAnsiTheme="majorHAnsi" w:cstheme="majorHAnsi"/>
        </w:rPr>
        <w:t xml:space="preserve">Working in </w:t>
      </w:r>
      <w:r w:rsidRPr="00563B19">
        <w:rPr>
          <w:rFonts w:asciiTheme="majorHAnsi" w:hAnsiTheme="majorHAnsi" w:cstheme="majorHAnsi"/>
        </w:rPr>
        <w:t xml:space="preserve">conjunction with the </w:t>
      </w:r>
      <w:r w:rsidR="00D306CA" w:rsidRPr="00563B19">
        <w:rPr>
          <w:rFonts w:asciiTheme="majorHAnsi" w:hAnsiTheme="majorHAnsi" w:cstheme="majorHAnsi"/>
          <w:i/>
          <w:iCs/>
        </w:rPr>
        <w:t>Emergency and Evacuation Policy</w:t>
      </w:r>
      <w:r w:rsidRPr="00563B19">
        <w:rPr>
          <w:rFonts w:asciiTheme="majorHAnsi" w:hAnsiTheme="majorHAnsi" w:cstheme="majorHAnsi"/>
        </w:rPr>
        <w:t>, t</w:t>
      </w:r>
      <w:r w:rsidRPr="00563B19">
        <w:rPr>
          <w:rFonts w:asciiTheme="majorHAnsi" w:hAnsiTheme="majorHAnsi" w:cs="Arial"/>
          <w:szCs w:val="18"/>
          <w:lang w:eastAsia="en-AU"/>
        </w:rPr>
        <w:t xml:space="preserve">his procedure provides guidelines for </w:t>
      </w:r>
      <w:r w:rsidR="00D306CA" w:rsidRPr="00563B19">
        <w:rPr>
          <w:rFonts w:asciiTheme="majorHAnsi" w:hAnsiTheme="majorHAnsi" w:cs="Arial"/>
          <w:szCs w:val="18"/>
          <w:lang w:eastAsia="en-AU"/>
        </w:rPr>
        <w:t>management and educators to follow in response to a planned or unplanned power outage</w:t>
      </w:r>
      <w:r w:rsidR="00E63ACE" w:rsidRPr="00563B19">
        <w:rPr>
          <w:rFonts w:asciiTheme="majorHAnsi" w:hAnsiTheme="majorHAnsi" w:cs="Arial"/>
          <w:szCs w:val="18"/>
          <w:lang w:eastAsia="en-AU"/>
        </w:rPr>
        <w:t>.</w:t>
      </w:r>
    </w:p>
    <w:p w14:paraId="584949B8" w14:textId="77777777" w:rsidR="00371EED" w:rsidRPr="00563B19" w:rsidRDefault="00371EED" w:rsidP="00371EED">
      <w:pPr>
        <w:spacing w:after="0" w:line="360" w:lineRule="auto"/>
        <w:rPr>
          <w:rFonts w:ascii="Calibri Light" w:hAnsi="Calibri Light"/>
          <w:bCs/>
          <w:i/>
        </w:rPr>
      </w:pPr>
    </w:p>
    <w:p w14:paraId="2161AD6B" w14:textId="1DAA9BD9" w:rsidR="001875E2" w:rsidRPr="00563B19" w:rsidRDefault="001875E2" w:rsidP="00A65E75">
      <w:pPr>
        <w:spacing w:after="0" w:line="276" w:lineRule="auto"/>
        <w:rPr>
          <w:rFonts w:asciiTheme="majorHAnsi" w:hAnsiTheme="majorHAnsi" w:cstheme="majorHAnsi"/>
          <w:bCs/>
          <w:i/>
          <w:sz w:val="20"/>
          <w:szCs w:val="20"/>
        </w:rPr>
      </w:pPr>
      <w:r w:rsidRPr="00563B19">
        <w:rPr>
          <w:rFonts w:asciiTheme="majorHAnsi" w:hAnsiTheme="majorHAnsi" w:cstheme="majorHAnsi"/>
          <w:bCs/>
          <w:iCs/>
          <w:sz w:val="20"/>
          <w:szCs w:val="20"/>
        </w:rPr>
        <w:t xml:space="preserve">Education and Care Services National Law </w:t>
      </w:r>
      <w:r w:rsidR="008A6D86" w:rsidRPr="00563B19">
        <w:rPr>
          <w:rFonts w:ascii="Calibri Light" w:hAnsi="Calibri Light"/>
          <w:bCs/>
          <w:iCs/>
          <w:sz w:val="20"/>
          <w:szCs w:val="20"/>
        </w:rPr>
        <w:t>and Education and Care Services National Regulations</w:t>
      </w:r>
      <w:r w:rsidR="008A6D86" w:rsidRPr="00563B19">
        <w:rPr>
          <w:rFonts w:ascii="Calibri Light" w:hAnsi="Calibri Light"/>
          <w:bCs/>
          <w:i/>
          <w:sz w:val="20"/>
          <w:szCs w:val="20"/>
        </w:rPr>
        <w:t xml:space="preserve"> (S</w:t>
      </w:r>
      <w:r w:rsidR="00F62651" w:rsidRPr="00563B19">
        <w:rPr>
          <w:rFonts w:ascii="Calibri Light" w:hAnsi="Calibri Light"/>
          <w:bCs/>
          <w:i/>
          <w:sz w:val="20"/>
          <w:szCs w:val="20"/>
        </w:rPr>
        <w:t>.</w:t>
      </w:r>
      <w:r w:rsidR="008A6D86" w:rsidRPr="00563B19">
        <w:rPr>
          <w:rFonts w:ascii="Calibri Light" w:hAnsi="Calibri Light"/>
          <w:bCs/>
          <w:i/>
          <w:color w:val="EE0000"/>
          <w:sz w:val="20"/>
          <w:szCs w:val="20"/>
        </w:rPr>
        <w:t xml:space="preserve"> </w:t>
      </w:r>
      <w:r w:rsidR="00F62651" w:rsidRPr="00563B19">
        <w:rPr>
          <w:rFonts w:ascii="Calibri Light" w:hAnsi="Calibri Light"/>
          <w:bCs/>
          <w:i/>
          <w:sz w:val="20"/>
          <w:szCs w:val="20"/>
        </w:rPr>
        <w:t>174</w:t>
      </w:r>
      <w:r w:rsidR="00DD757A" w:rsidRPr="00563B19">
        <w:rPr>
          <w:rFonts w:ascii="Calibri Light" w:hAnsi="Calibri Light"/>
          <w:bCs/>
          <w:i/>
          <w:sz w:val="20"/>
          <w:szCs w:val="20"/>
        </w:rPr>
        <w:t>.</w:t>
      </w:r>
      <w:r w:rsidR="008A6D86" w:rsidRPr="00563B19">
        <w:rPr>
          <w:rFonts w:ascii="Calibri Light" w:hAnsi="Calibri Light"/>
          <w:bCs/>
          <w:i/>
          <w:sz w:val="20"/>
          <w:szCs w:val="20"/>
        </w:rPr>
        <w:t xml:space="preserve"> R.</w:t>
      </w:r>
      <w:r w:rsidR="00DD757A" w:rsidRPr="00563B19">
        <w:rPr>
          <w:rFonts w:ascii="Calibri Light" w:hAnsi="Calibri Light"/>
          <w:bCs/>
          <w:i/>
          <w:sz w:val="20"/>
          <w:szCs w:val="20"/>
        </w:rPr>
        <w:t xml:space="preserve"> </w:t>
      </w:r>
      <w:r w:rsidR="008A6D86" w:rsidRPr="00563B19">
        <w:rPr>
          <w:rFonts w:ascii="Calibri Light" w:hAnsi="Calibri Light"/>
          <w:bCs/>
          <w:i/>
          <w:sz w:val="20"/>
          <w:szCs w:val="20"/>
        </w:rPr>
        <w:t>12, 97, 98, 99, 168 and 175</w:t>
      </w:r>
      <w:r w:rsidR="00371EED" w:rsidRPr="00563B19">
        <w:rPr>
          <w:rFonts w:asciiTheme="majorHAnsi" w:hAnsiTheme="majorHAnsi" w:cstheme="majorHAnsi"/>
          <w:sz w:val="20"/>
          <w:szCs w:val="20"/>
        </w:rPr>
        <w:t xml:space="preserve">) </w:t>
      </w:r>
      <w:r w:rsidRPr="00563B19">
        <w:rPr>
          <w:rFonts w:asciiTheme="majorHAnsi" w:hAnsiTheme="majorHAnsi" w:cstheme="majorHAnsi"/>
          <w:sz w:val="20"/>
          <w:szCs w:val="20"/>
        </w:rPr>
        <w:t>NQS</w:t>
      </w:r>
      <w:r w:rsidRPr="00563B19">
        <w:rPr>
          <w:rFonts w:asciiTheme="majorHAnsi" w:hAnsiTheme="majorHAnsi" w:cstheme="majorHAnsi"/>
          <w:bCs/>
          <w:i/>
          <w:sz w:val="20"/>
          <w:szCs w:val="20"/>
        </w:rPr>
        <w:t xml:space="preserve"> </w:t>
      </w:r>
      <w:r w:rsidR="00A56CEE" w:rsidRPr="00563B19">
        <w:rPr>
          <w:rFonts w:asciiTheme="majorHAnsi" w:hAnsiTheme="majorHAnsi" w:cstheme="majorHAnsi"/>
          <w:bCs/>
          <w:i/>
          <w:sz w:val="20"/>
          <w:szCs w:val="20"/>
        </w:rPr>
        <w:t>QA 2 Element 2.2.1, 2.2.2 Children’s Health and Safety QA 7 Element 7.1.2 and 7.1.3 Governance and Leadership</w:t>
      </w:r>
      <w:r w:rsidRPr="00563B19">
        <w:rPr>
          <w:rFonts w:asciiTheme="majorHAnsi" w:hAnsiTheme="majorHAnsi" w:cstheme="majorHAnsi"/>
          <w:bCs/>
          <w:i/>
          <w:sz w:val="20"/>
          <w:szCs w:val="20"/>
        </w:rPr>
        <w:t xml:space="preserve"> </w:t>
      </w:r>
      <w:r w:rsidRPr="00563B19">
        <w:rPr>
          <w:rFonts w:asciiTheme="majorHAnsi" w:hAnsiTheme="majorHAnsi" w:cstheme="majorHAnsi"/>
          <w:bCs/>
          <w:i/>
          <w:sz w:val="20"/>
          <w:szCs w:val="20"/>
        </w:rPr>
        <w:br/>
      </w:r>
      <w:r w:rsidRPr="00563B19">
        <w:rPr>
          <w:rFonts w:asciiTheme="majorHAnsi" w:hAnsiTheme="majorHAnsi" w:cstheme="majorHAnsi"/>
          <w:bCs/>
          <w:iCs/>
          <w:sz w:val="20"/>
          <w:szCs w:val="20"/>
        </w:rPr>
        <w:t>Related Policy:</w:t>
      </w:r>
      <w:r w:rsidRPr="00563B19">
        <w:rPr>
          <w:rFonts w:asciiTheme="majorHAnsi" w:hAnsiTheme="majorHAnsi" w:cstheme="majorHAnsi"/>
          <w:bCs/>
          <w:i/>
          <w:sz w:val="20"/>
          <w:szCs w:val="20"/>
        </w:rPr>
        <w:t xml:space="preserve"> </w:t>
      </w:r>
      <w:r w:rsidR="004E4858" w:rsidRPr="00563B19">
        <w:rPr>
          <w:rFonts w:asciiTheme="majorHAnsi" w:hAnsiTheme="majorHAnsi" w:cstheme="majorHAnsi"/>
          <w:bCs/>
          <w:i/>
          <w:sz w:val="20"/>
          <w:szCs w:val="20"/>
        </w:rPr>
        <w:t>Emergency and Evacuation</w:t>
      </w:r>
      <w:r w:rsidRPr="00563B19">
        <w:rPr>
          <w:rFonts w:asciiTheme="majorHAnsi" w:hAnsiTheme="majorHAnsi" w:cstheme="majorHAnsi"/>
          <w:bCs/>
          <w:i/>
          <w:sz w:val="20"/>
          <w:szCs w:val="20"/>
        </w:rPr>
        <w:t xml:space="preserve"> Policy</w:t>
      </w:r>
    </w:p>
    <w:p w14:paraId="3E2ACE81" w14:textId="77777777" w:rsidR="00224A1F" w:rsidRPr="00563B19" w:rsidRDefault="00224A1F" w:rsidP="00371EED">
      <w:pPr>
        <w:spacing w:after="0" w:line="240" w:lineRule="auto"/>
        <w:rPr>
          <w:rFonts w:asciiTheme="majorHAnsi" w:hAnsiTheme="majorHAnsi" w:cstheme="majorHAnsi"/>
          <w:bCs/>
          <w:i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"/>
        <w:gridCol w:w="8031"/>
        <w:gridCol w:w="525"/>
      </w:tblGrid>
      <w:tr w:rsidR="00224A1F" w:rsidRPr="00563B19" w14:paraId="6E081850" w14:textId="77777777" w:rsidTr="00885191">
        <w:trPr>
          <w:trHeight w:val="488"/>
        </w:trPr>
        <w:tc>
          <w:tcPr>
            <w:tcW w:w="9016" w:type="dxa"/>
            <w:gridSpan w:val="3"/>
            <w:shd w:val="clear" w:color="auto" w:fill="D9D9D9" w:themeFill="background1" w:themeFillShade="D9"/>
            <w:vAlign w:val="center"/>
          </w:tcPr>
          <w:p w14:paraId="46E22DE9" w14:textId="6EA0E01D" w:rsidR="00224A1F" w:rsidRPr="00563B19" w:rsidRDefault="00224A1F" w:rsidP="0044296C">
            <w:pPr>
              <w:spacing w:before="80" w:after="80" w:line="276" w:lineRule="auto"/>
              <w:rPr>
                <w:sz w:val="24"/>
                <w:szCs w:val="24"/>
              </w:rPr>
            </w:pPr>
            <w:r w:rsidRPr="00563B19">
              <w:rPr>
                <w:sz w:val="24"/>
                <w:szCs w:val="24"/>
              </w:rPr>
              <w:t>PLANNED POWER OUTAGE</w:t>
            </w:r>
          </w:p>
        </w:tc>
      </w:tr>
      <w:tr w:rsidR="00224A1F" w:rsidRPr="00563B19" w14:paraId="6A81B4DA" w14:textId="77777777" w:rsidTr="00885191">
        <w:trPr>
          <w:trHeight w:val="488"/>
        </w:trPr>
        <w:tc>
          <w:tcPr>
            <w:tcW w:w="9016" w:type="dxa"/>
            <w:gridSpan w:val="3"/>
            <w:shd w:val="clear" w:color="auto" w:fill="F2F2F2" w:themeFill="background1" w:themeFillShade="F2"/>
            <w:vAlign w:val="center"/>
          </w:tcPr>
          <w:p w14:paraId="479998A4" w14:textId="77777777" w:rsidR="00224A1F" w:rsidRPr="00563B19" w:rsidRDefault="00224A1F" w:rsidP="0044296C">
            <w:pPr>
              <w:spacing w:before="80" w:after="80" w:line="276" w:lineRule="auto"/>
              <w:rPr>
                <w:sz w:val="24"/>
                <w:szCs w:val="24"/>
              </w:rPr>
            </w:pPr>
            <w:r w:rsidRPr="00563B19">
              <w:rPr>
                <w:rFonts w:ascii="Calibri Light" w:hAnsi="Calibri Light" w:cs="Calibri Light"/>
              </w:rPr>
              <w:t>The approved provider and nominated supervisor will:</w:t>
            </w:r>
          </w:p>
        </w:tc>
      </w:tr>
      <w:tr w:rsidR="00224A1F" w:rsidRPr="00563B19" w14:paraId="7E07B636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0D03F0E8" w14:textId="77777777" w:rsidR="00224A1F" w:rsidRPr="00563B19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 w:rsidRPr="00563B19">
              <w:rPr>
                <w:rFonts w:cstheme="majorHAnsi"/>
              </w:rPr>
              <w:t>1</w:t>
            </w:r>
          </w:p>
        </w:tc>
        <w:tc>
          <w:tcPr>
            <w:tcW w:w="8031" w:type="dxa"/>
            <w:vAlign w:val="center"/>
          </w:tcPr>
          <w:p w14:paraId="6B3DA25C" w14:textId="69C30D89" w:rsidR="00224A1F" w:rsidRPr="00563B19" w:rsidRDefault="00224A1F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ensure contact details such as email address, phone number and address are up to date with electricity provider to ensure notices regarding planned power outages are received in a timely manner</w:t>
            </w:r>
          </w:p>
        </w:tc>
        <w:tc>
          <w:tcPr>
            <w:tcW w:w="525" w:type="dxa"/>
          </w:tcPr>
          <w:p w14:paraId="368A9876" w14:textId="77777777" w:rsidR="00224A1F" w:rsidRPr="00563B19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:rsidRPr="00563B19" w14:paraId="48E88197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08E64389" w14:textId="77777777" w:rsidR="00224A1F" w:rsidRPr="00563B19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 w:rsidRPr="00563B19">
              <w:rPr>
                <w:rFonts w:cstheme="majorHAnsi"/>
              </w:rPr>
              <w:t>2</w:t>
            </w:r>
          </w:p>
        </w:tc>
        <w:tc>
          <w:tcPr>
            <w:tcW w:w="8031" w:type="dxa"/>
            <w:vAlign w:val="center"/>
          </w:tcPr>
          <w:p w14:paraId="04B99373" w14:textId="2C90347F" w:rsidR="00224A1F" w:rsidRPr="00563B19" w:rsidRDefault="00224A1F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complete and review a risk assessment every 12 months to identify any potential interruptions to care, including planned power outages </w:t>
            </w:r>
          </w:p>
        </w:tc>
        <w:tc>
          <w:tcPr>
            <w:tcW w:w="525" w:type="dxa"/>
          </w:tcPr>
          <w:p w14:paraId="5E5A4A7D" w14:textId="77777777" w:rsidR="00224A1F" w:rsidRPr="00563B19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48CC82DE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1AC05214" w14:textId="77777777" w:rsidR="00224A1F" w:rsidRPr="00563B19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 w:rsidRPr="00563B19">
              <w:rPr>
                <w:rFonts w:cstheme="majorHAnsi"/>
              </w:rPr>
              <w:t>3</w:t>
            </w:r>
          </w:p>
        </w:tc>
        <w:tc>
          <w:tcPr>
            <w:tcW w:w="8031" w:type="dxa"/>
            <w:vAlign w:val="center"/>
          </w:tcPr>
          <w:p w14:paraId="5F198309" w14:textId="782691EE" w:rsidR="00224A1F" w:rsidRPr="004B72AF" w:rsidRDefault="00224A1F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consider how long the electricity supply will be interrupted for and if education and care services are able to be provided in a safe manner. The </w:t>
            </w:r>
            <w:r w:rsidRPr="00563B19">
              <w:rPr>
                <w:rFonts w:asciiTheme="majorHAnsi" w:hAnsiTheme="majorHAnsi" w:cs="Arial"/>
                <w:i/>
                <w:iCs/>
              </w:rPr>
              <w:t>Emergency and Evacuation Policy</w:t>
            </w:r>
            <w:r w:rsidRPr="00563B19">
              <w:rPr>
                <w:rFonts w:asciiTheme="majorHAnsi" w:hAnsiTheme="majorHAnsi" w:cs="Arial"/>
              </w:rPr>
              <w:t xml:space="preserve"> and procedure is to be implemented if evacuation is required.</w:t>
            </w:r>
          </w:p>
        </w:tc>
        <w:tc>
          <w:tcPr>
            <w:tcW w:w="525" w:type="dxa"/>
          </w:tcPr>
          <w:p w14:paraId="70C4CBD4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477BF40D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8C56C6B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4</w:t>
            </w:r>
          </w:p>
        </w:tc>
        <w:tc>
          <w:tcPr>
            <w:tcW w:w="8031" w:type="dxa"/>
            <w:vAlign w:val="center"/>
          </w:tcPr>
          <w:p w14:paraId="78DD22AE" w14:textId="253EBF47" w:rsidR="00224A1F" w:rsidRPr="00850313" w:rsidRDefault="00224A1F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consider any daily activities or experiences that will be interrupted during the planned power outage</w:t>
            </w:r>
          </w:p>
        </w:tc>
        <w:tc>
          <w:tcPr>
            <w:tcW w:w="525" w:type="dxa"/>
          </w:tcPr>
          <w:p w14:paraId="568856EF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20DC6772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94E7FC5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5</w:t>
            </w:r>
          </w:p>
        </w:tc>
        <w:tc>
          <w:tcPr>
            <w:tcW w:w="8031" w:type="dxa"/>
            <w:vAlign w:val="center"/>
          </w:tcPr>
          <w:p w14:paraId="53889BBB" w14:textId="07EAE2FB" w:rsidR="00224A1F" w:rsidRDefault="00224A1F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consider if phone communications are affected during the power outage, can alternative arrangements be made, including mobile phone use during the power outage</w:t>
            </w:r>
          </w:p>
        </w:tc>
        <w:tc>
          <w:tcPr>
            <w:tcW w:w="525" w:type="dxa"/>
          </w:tcPr>
          <w:p w14:paraId="3ACB35D1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27F03B84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4279560F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lastRenderedPageBreak/>
              <w:t>6</w:t>
            </w:r>
          </w:p>
        </w:tc>
        <w:tc>
          <w:tcPr>
            <w:tcW w:w="8031" w:type="dxa"/>
            <w:vAlign w:val="center"/>
          </w:tcPr>
          <w:p w14:paraId="43E74887" w14:textId="7134C17F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e</w:t>
            </w:r>
            <w:r w:rsidR="00224A1F" w:rsidRPr="00563B19">
              <w:rPr>
                <w:rFonts w:asciiTheme="majorHAnsi" w:hAnsiTheme="majorHAnsi" w:cs="Arial"/>
              </w:rPr>
              <w:t>nsure fridge/freezers are not opened unless necessary. Consider food storage/spoilage risk. Record regular checks of fridge/freezer temperatures. Discard any food if fridge freezer is unable to maintain a safe temperature (below 4</w:t>
            </w:r>
            <w:r w:rsidR="00224A1F" w:rsidRPr="00563B19">
              <w:rPr>
                <w:rFonts w:asciiTheme="majorHAnsi" w:hAnsiTheme="majorHAnsi" w:cstheme="majorHAnsi"/>
              </w:rPr>
              <w:t>°</w:t>
            </w:r>
            <w:r w:rsidR="00224A1F" w:rsidRPr="00563B19">
              <w:rPr>
                <w:rFonts w:asciiTheme="majorHAnsi" w:hAnsiTheme="majorHAnsi" w:cs="Arial"/>
              </w:rPr>
              <w:t xml:space="preserve">). </w:t>
            </w:r>
          </w:p>
        </w:tc>
        <w:tc>
          <w:tcPr>
            <w:tcW w:w="525" w:type="dxa"/>
          </w:tcPr>
          <w:p w14:paraId="1AD63D09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5ED0D00B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4628081A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7</w:t>
            </w:r>
          </w:p>
        </w:tc>
        <w:tc>
          <w:tcPr>
            <w:tcW w:w="8031" w:type="dxa"/>
            <w:vAlign w:val="center"/>
          </w:tcPr>
          <w:p w14:paraId="08CB9C6C" w14:textId="093FFEAA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224A1F" w:rsidRPr="00563B19">
              <w:rPr>
                <w:rFonts w:asciiTheme="majorHAnsi" w:hAnsiTheme="majorHAnsi" w:cs="Arial"/>
              </w:rPr>
              <w:t>onsider if food and meals can be prepared safety during the planned power outage, for example providing sandwiches which do not require cooking</w:t>
            </w:r>
          </w:p>
        </w:tc>
        <w:tc>
          <w:tcPr>
            <w:tcW w:w="525" w:type="dxa"/>
          </w:tcPr>
          <w:p w14:paraId="063C9FF3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5DCDD7FA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0BCA1AA1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8</w:t>
            </w:r>
          </w:p>
        </w:tc>
        <w:tc>
          <w:tcPr>
            <w:tcW w:w="8031" w:type="dxa"/>
            <w:vAlign w:val="center"/>
          </w:tcPr>
          <w:p w14:paraId="636C43CA" w14:textId="2943957E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224A1F" w:rsidRPr="00563B19">
              <w:rPr>
                <w:rFonts w:asciiTheme="majorHAnsi" w:hAnsiTheme="majorHAnsi" w:cs="Arial"/>
              </w:rPr>
              <w:t>onsider if there will be any disruptions to heating or cooling, can comfortable temperatures be maintained for all children</w:t>
            </w:r>
          </w:p>
        </w:tc>
        <w:tc>
          <w:tcPr>
            <w:tcW w:w="525" w:type="dxa"/>
          </w:tcPr>
          <w:p w14:paraId="4B718A27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1637C8F7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3CE37B8B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9</w:t>
            </w:r>
          </w:p>
        </w:tc>
        <w:tc>
          <w:tcPr>
            <w:tcW w:w="8031" w:type="dxa"/>
            <w:vAlign w:val="center"/>
          </w:tcPr>
          <w:p w14:paraId="7E0768A5" w14:textId="1F2E1F5A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224A1F" w:rsidRPr="00563B19">
              <w:rPr>
                <w:rFonts w:asciiTheme="majorHAnsi" w:hAnsiTheme="majorHAnsi" w:cs="Arial"/>
              </w:rPr>
              <w:t>onsider if there will be disruptions to access to running water</w:t>
            </w:r>
          </w:p>
        </w:tc>
        <w:tc>
          <w:tcPr>
            <w:tcW w:w="525" w:type="dxa"/>
          </w:tcPr>
          <w:p w14:paraId="7D468A62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1F39848B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5256CD7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10</w:t>
            </w:r>
          </w:p>
        </w:tc>
        <w:tc>
          <w:tcPr>
            <w:tcW w:w="8031" w:type="dxa"/>
            <w:vAlign w:val="center"/>
          </w:tcPr>
          <w:p w14:paraId="37CD6E64" w14:textId="27C5BF46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224A1F" w:rsidRPr="00563B19">
              <w:rPr>
                <w:rFonts w:asciiTheme="majorHAnsi" w:hAnsiTheme="majorHAnsi" w:cs="Arial"/>
              </w:rPr>
              <w:t>onsider if staff have access to emergency contact information, is this information stored electronically or in hard paper copy</w:t>
            </w:r>
          </w:p>
        </w:tc>
        <w:tc>
          <w:tcPr>
            <w:tcW w:w="525" w:type="dxa"/>
          </w:tcPr>
          <w:p w14:paraId="5F10B696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730747C1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C9E791F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11</w:t>
            </w:r>
          </w:p>
        </w:tc>
        <w:tc>
          <w:tcPr>
            <w:tcW w:w="8031" w:type="dxa"/>
            <w:vAlign w:val="center"/>
          </w:tcPr>
          <w:p w14:paraId="6699960B" w14:textId="4099A7A1" w:rsidR="00224A1F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</w:t>
            </w:r>
            <w:r w:rsidR="00224A1F">
              <w:rPr>
                <w:rFonts w:asciiTheme="majorHAnsi" w:hAnsiTheme="majorHAnsi" w:cs="Arial"/>
              </w:rPr>
              <w:t>onsider if a generator is available to provide back-up electricity during the planned power outage</w:t>
            </w:r>
          </w:p>
        </w:tc>
        <w:tc>
          <w:tcPr>
            <w:tcW w:w="525" w:type="dxa"/>
          </w:tcPr>
          <w:p w14:paraId="2D1E0089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22A7CE84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958BBF5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12</w:t>
            </w:r>
          </w:p>
        </w:tc>
        <w:tc>
          <w:tcPr>
            <w:tcW w:w="8031" w:type="dxa"/>
            <w:vAlign w:val="center"/>
          </w:tcPr>
          <w:p w14:paraId="5C2FA827" w14:textId="485D95B3" w:rsidR="00224A1F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</w:t>
            </w:r>
            <w:r w:rsidR="00224A1F">
              <w:rPr>
                <w:rFonts w:asciiTheme="majorHAnsi" w:hAnsiTheme="majorHAnsi" w:cs="Arial"/>
              </w:rPr>
              <w:t>onsider if security systems are affected by the planned power outage, are there alternative security systems in place</w:t>
            </w:r>
          </w:p>
        </w:tc>
        <w:tc>
          <w:tcPr>
            <w:tcW w:w="525" w:type="dxa"/>
          </w:tcPr>
          <w:p w14:paraId="2B52CDA4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41901A58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1AAA71CD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13</w:t>
            </w:r>
          </w:p>
        </w:tc>
        <w:tc>
          <w:tcPr>
            <w:tcW w:w="8031" w:type="dxa"/>
            <w:vAlign w:val="center"/>
          </w:tcPr>
          <w:p w14:paraId="17DC82C4" w14:textId="2765AA6D" w:rsidR="00224A1F" w:rsidRPr="00563B19" w:rsidRDefault="00332EAD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224A1F" w:rsidRPr="00563B19">
              <w:rPr>
                <w:rFonts w:asciiTheme="majorHAnsi" w:hAnsiTheme="majorHAnsi" w:cs="Arial"/>
              </w:rPr>
              <w:t>onsider how lighting will be affected by the power outage</w:t>
            </w:r>
          </w:p>
        </w:tc>
        <w:tc>
          <w:tcPr>
            <w:tcW w:w="525" w:type="dxa"/>
          </w:tcPr>
          <w:p w14:paraId="01916303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224A1F" w14:paraId="0092E57C" w14:textId="77777777" w:rsidTr="00885191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504F7AE9" w14:textId="77777777" w:rsidR="00224A1F" w:rsidRDefault="00224A1F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14</w:t>
            </w:r>
          </w:p>
        </w:tc>
        <w:tc>
          <w:tcPr>
            <w:tcW w:w="8031" w:type="dxa"/>
            <w:vAlign w:val="center"/>
          </w:tcPr>
          <w:p w14:paraId="7ECFCEC5" w14:textId="1F78C6E6" w:rsidR="00224A1F" w:rsidRPr="00563B19" w:rsidRDefault="0044296C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f</w:t>
            </w:r>
            <w:r w:rsidR="00224A1F" w:rsidRPr="00563B19">
              <w:rPr>
                <w:rFonts w:asciiTheme="majorHAnsi" w:hAnsiTheme="majorHAnsi" w:cs="Arial"/>
              </w:rPr>
              <w:t>ollowing an event requiring evacuation of the Service:</w:t>
            </w:r>
          </w:p>
          <w:p w14:paraId="053C61B1" w14:textId="77777777" w:rsidR="00224A1F" w:rsidRPr="00563B19" w:rsidRDefault="00224A1F" w:rsidP="0044296C">
            <w:pPr>
              <w:pStyle w:val="ListParagraph"/>
              <w:numPr>
                <w:ilvl w:val="0"/>
                <w:numId w:val="15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advise families of the evacuation and procedures implemented </w:t>
            </w:r>
          </w:p>
          <w:p w14:paraId="787C7C2B" w14:textId="77777777" w:rsidR="00224A1F" w:rsidRPr="00563B19" w:rsidRDefault="00224A1F" w:rsidP="0044296C">
            <w:pPr>
              <w:pStyle w:val="ListParagraph"/>
              <w:numPr>
                <w:ilvl w:val="0"/>
                <w:numId w:val="15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if the Service </w:t>
            </w:r>
            <w:proofErr w:type="gramStart"/>
            <w:r w:rsidRPr="00563B19">
              <w:rPr>
                <w:rFonts w:asciiTheme="majorHAnsi" w:hAnsiTheme="majorHAnsi" w:cs="Arial"/>
              </w:rPr>
              <w:t>is not able to</w:t>
            </w:r>
            <w:proofErr w:type="gramEnd"/>
            <w:r w:rsidRPr="00563B19">
              <w:rPr>
                <w:rFonts w:asciiTheme="majorHAnsi" w:hAnsiTheme="majorHAnsi" w:cs="Arial"/>
              </w:rPr>
              <w:t xml:space="preserve"> continue to operate, notify families when it is safe to return and alternative options for education and care in the area</w:t>
            </w:r>
          </w:p>
          <w:p w14:paraId="5AB478A7" w14:textId="77777777" w:rsidR="00224A1F" w:rsidRPr="00563B19" w:rsidRDefault="00224A1F" w:rsidP="0044296C">
            <w:pPr>
              <w:pStyle w:val="ListParagraph"/>
              <w:numPr>
                <w:ilvl w:val="0"/>
                <w:numId w:val="15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complete the </w:t>
            </w:r>
            <w:r w:rsidRPr="00563B19">
              <w:rPr>
                <w:rFonts w:asciiTheme="majorHAnsi" w:hAnsiTheme="majorHAnsi" w:cs="Arial"/>
                <w:i/>
                <w:iCs/>
              </w:rPr>
              <w:t>Emergency Evacuation Incident Report</w:t>
            </w:r>
            <w:r w:rsidRPr="00563B19">
              <w:rPr>
                <w:rFonts w:asciiTheme="majorHAnsi" w:hAnsiTheme="majorHAnsi" w:cs="Arial"/>
              </w:rPr>
              <w:t xml:space="preserve"> </w:t>
            </w:r>
          </w:p>
          <w:p w14:paraId="549C0EC6" w14:textId="77777777" w:rsidR="00904B20" w:rsidRPr="00563B19" w:rsidRDefault="00224A1F" w:rsidP="0044296C">
            <w:pPr>
              <w:pStyle w:val="ListParagraph"/>
              <w:numPr>
                <w:ilvl w:val="0"/>
                <w:numId w:val="15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notify the regulatory authority within 24 hours via the </w:t>
            </w:r>
            <w:hyperlink r:id="rId11" w:history="1">
              <w:r w:rsidRPr="00563B19">
                <w:rPr>
                  <w:rStyle w:val="Hyperlink"/>
                </w:rPr>
                <w:t>NQA ITS</w:t>
              </w:r>
            </w:hyperlink>
          </w:p>
          <w:p w14:paraId="142B12E4" w14:textId="6549A06B" w:rsidR="00224A1F" w:rsidRPr="00563B19" w:rsidRDefault="00224A1F" w:rsidP="0044296C">
            <w:pPr>
              <w:pStyle w:val="ListParagraph"/>
              <w:numPr>
                <w:ilvl w:val="0"/>
                <w:numId w:val="15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liaise with any attending emergency services for debrief and feedback on emergency procedure</w:t>
            </w:r>
          </w:p>
        </w:tc>
        <w:tc>
          <w:tcPr>
            <w:tcW w:w="525" w:type="dxa"/>
          </w:tcPr>
          <w:p w14:paraId="53806AED" w14:textId="77777777" w:rsidR="00224A1F" w:rsidRDefault="00224A1F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</w:tbl>
    <w:p w14:paraId="5A6DD277" w14:textId="77777777" w:rsidR="006C23C9" w:rsidRPr="003A22E2" w:rsidRDefault="006C23C9" w:rsidP="009806D9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"/>
        <w:gridCol w:w="8031"/>
        <w:gridCol w:w="525"/>
      </w:tblGrid>
      <w:tr w:rsidR="00850313" w:rsidRPr="00850313" w14:paraId="0C273D6B" w14:textId="77777777" w:rsidTr="00FA1BB7">
        <w:trPr>
          <w:trHeight w:val="488"/>
        </w:trPr>
        <w:tc>
          <w:tcPr>
            <w:tcW w:w="9016" w:type="dxa"/>
            <w:gridSpan w:val="3"/>
            <w:shd w:val="clear" w:color="auto" w:fill="D9D9D9" w:themeFill="background1" w:themeFillShade="D9"/>
            <w:vAlign w:val="center"/>
          </w:tcPr>
          <w:p w14:paraId="11B29C6A" w14:textId="12C9ECBF" w:rsidR="00D32DBE" w:rsidRPr="00563B19" w:rsidRDefault="00850313" w:rsidP="0044296C">
            <w:pPr>
              <w:spacing w:before="80" w:after="80" w:line="276" w:lineRule="auto"/>
              <w:rPr>
                <w:sz w:val="24"/>
                <w:szCs w:val="24"/>
              </w:rPr>
            </w:pPr>
            <w:r w:rsidRPr="00563B19">
              <w:rPr>
                <w:sz w:val="24"/>
                <w:szCs w:val="24"/>
              </w:rPr>
              <w:t>UNPLANNED POWER OUTAGE</w:t>
            </w:r>
          </w:p>
        </w:tc>
      </w:tr>
      <w:tr w:rsidR="00883FAA" w:rsidRPr="00850313" w14:paraId="0E857AB5" w14:textId="77777777" w:rsidTr="00D61612">
        <w:trPr>
          <w:trHeight w:val="488"/>
        </w:trPr>
        <w:tc>
          <w:tcPr>
            <w:tcW w:w="9016" w:type="dxa"/>
            <w:gridSpan w:val="3"/>
            <w:shd w:val="clear" w:color="auto" w:fill="F2F2F2" w:themeFill="background1" w:themeFillShade="F2"/>
            <w:vAlign w:val="center"/>
          </w:tcPr>
          <w:p w14:paraId="6DD48F2C" w14:textId="7A946864" w:rsidR="00883FAA" w:rsidRPr="00563B19" w:rsidRDefault="00883FAA" w:rsidP="0044296C">
            <w:pPr>
              <w:spacing w:before="80" w:after="80" w:line="276" w:lineRule="auto"/>
              <w:rPr>
                <w:sz w:val="24"/>
                <w:szCs w:val="24"/>
              </w:rPr>
            </w:pPr>
            <w:r w:rsidRPr="00563B19">
              <w:rPr>
                <w:rFonts w:ascii="Calibri Light" w:hAnsi="Calibri Light" w:cs="Calibri Light"/>
              </w:rPr>
              <w:t>The approved provider and nominated supervisor will:</w:t>
            </w:r>
          </w:p>
        </w:tc>
      </w:tr>
      <w:tr w:rsidR="00D32DBE" w14:paraId="07132A03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586BDA1B" w14:textId="77777777" w:rsidR="00D32DBE" w:rsidRPr="00C17065" w:rsidRDefault="00D32DBE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 w:rsidRPr="00C17065">
              <w:rPr>
                <w:rFonts w:cstheme="majorHAnsi"/>
              </w:rPr>
              <w:t>1</w:t>
            </w:r>
          </w:p>
        </w:tc>
        <w:tc>
          <w:tcPr>
            <w:tcW w:w="8031" w:type="dxa"/>
            <w:vAlign w:val="center"/>
          </w:tcPr>
          <w:p w14:paraId="28034928" w14:textId="49A49F29" w:rsidR="00D32DBE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883FAA" w:rsidRPr="00563B19">
              <w:rPr>
                <w:rFonts w:asciiTheme="majorHAnsi" w:hAnsiTheme="majorHAnsi" w:cs="Arial"/>
              </w:rPr>
              <w:t xml:space="preserve">omplete and review a risk assessment every 12 months to identify any potential interruptions to care, including </w:t>
            </w:r>
            <w:r w:rsidR="006B101A" w:rsidRPr="00563B19">
              <w:rPr>
                <w:rFonts w:asciiTheme="majorHAnsi" w:hAnsiTheme="majorHAnsi" w:cs="Arial"/>
              </w:rPr>
              <w:t>un</w:t>
            </w:r>
            <w:r w:rsidR="00883FAA" w:rsidRPr="00563B19">
              <w:rPr>
                <w:rFonts w:asciiTheme="majorHAnsi" w:hAnsiTheme="majorHAnsi" w:cs="Arial"/>
              </w:rPr>
              <w:t>planned power outages</w:t>
            </w:r>
          </w:p>
        </w:tc>
        <w:tc>
          <w:tcPr>
            <w:tcW w:w="525" w:type="dxa"/>
          </w:tcPr>
          <w:p w14:paraId="211A3FED" w14:textId="77777777" w:rsidR="00D32DBE" w:rsidRDefault="00D32DBE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32DBE" w14:paraId="4FEB73DF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053F7070" w14:textId="77777777" w:rsidR="00D32DBE" w:rsidRDefault="00D32DBE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2</w:t>
            </w:r>
          </w:p>
        </w:tc>
        <w:tc>
          <w:tcPr>
            <w:tcW w:w="8031" w:type="dxa"/>
            <w:vAlign w:val="center"/>
          </w:tcPr>
          <w:p w14:paraId="6DC926C4" w14:textId="618416EB" w:rsidR="00D32DBE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E3454A" w:rsidRPr="00563B19">
              <w:rPr>
                <w:rFonts w:asciiTheme="majorHAnsi" w:hAnsiTheme="majorHAnsi" w:cs="Arial"/>
              </w:rPr>
              <w:t xml:space="preserve">ontact </w:t>
            </w:r>
            <w:r w:rsidR="00E756DF" w:rsidRPr="00563B19">
              <w:rPr>
                <w:rFonts w:asciiTheme="majorHAnsi" w:hAnsiTheme="majorHAnsi" w:cs="Arial"/>
              </w:rPr>
              <w:t>the electricity distribution provider to lodge a report regarding the power outage</w:t>
            </w:r>
            <w:r w:rsidR="006C0BDC" w:rsidRPr="00563B19">
              <w:rPr>
                <w:rFonts w:asciiTheme="majorHAnsi" w:hAnsiTheme="majorHAnsi" w:cs="Arial"/>
              </w:rPr>
              <w:t xml:space="preserve"> and identify the time frame of the power outage</w:t>
            </w:r>
          </w:p>
        </w:tc>
        <w:tc>
          <w:tcPr>
            <w:tcW w:w="525" w:type="dxa"/>
          </w:tcPr>
          <w:p w14:paraId="58E1223D" w14:textId="77777777" w:rsidR="00D32DBE" w:rsidRDefault="00D32DBE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62EAE447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DC3C5D3" w14:textId="2C2F3F43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3</w:t>
            </w:r>
          </w:p>
        </w:tc>
        <w:tc>
          <w:tcPr>
            <w:tcW w:w="8031" w:type="dxa"/>
            <w:vAlign w:val="center"/>
          </w:tcPr>
          <w:p w14:paraId="5A891E52" w14:textId="223A2049" w:rsidR="00F744A2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</w:t>
            </w:r>
            <w:r w:rsidR="00AF7410">
              <w:rPr>
                <w:rFonts w:asciiTheme="majorHAnsi" w:hAnsiTheme="majorHAnsi" w:cs="Arial"/>
              </w:rPr>
              <w:t xml:space="preserve">onsider how long the </w:t>
            </w:r>
            <w:r w:rsidR="00050A83">
              <w:rPr>
                <w:rFonts w:asciiTheme="majorHAnsi" w:hAnsiTheme="majorHAnsi" w:cs="Arial"/>
              </w:rPr>
              <w:t>power</w:t>
            </w:r>
            <w:r w:rsidR="00AF7410">
              <w:rPr>
                <w:rFonts w:asciiTheme="majorHAnsi" w:hAnsiTheme="majorHAnsi" w:cs="Arial"/>
              </w:rPr>
              <w:t xml:space="preserve"> supply will be interrupted for</w:t>
            </w:r>
            <w:r w:rsidR="00CF3EFE">
              <w:rPr>
                <w:rFonts w:asciiTheme="majorHAnsi" w:hAnsiTheme="majorHAnsi" w:cs="Arial"/>
              </w:rPr>
              <w:t xml:space="preserve"> and</w:t>
            </w:r>
            <w:r w:rsidR="00AF7410">
              <w:rPr>
                <w:rFonts w:asciiTheme="majorHAnsi" w:hAnsiTheme="majorHAnsi" w:cs="Arial"/>
              </w:rPr>
              <w:t xml:space="preserve"> any risks </w:t>
            </w:r>
            <w:r w:rsidR="00CF3EFE">
              <w:rPr>
                <w:rFonts w:asciiTheme="majorHAnsi" w:hAnsiTheme="majorHAnsi" w:cs="Arial"/>
              </w:rPr>
              <w:t>associated with the unplanned power outage including ensuring</w:t>
            </w:r>
            <w:r w:rsidR="00AF7410">
              <w:rPr>
                <w:rFonts w:asciiTheme="majorHAnsi" w:hAnsiTheme="majorHAnsi" w:cs="Arial"/>
              </w:rPr>
              <w:t xml:space="preserve"> education and care services are able to be provided in a safe manner.</w:t>
            </w:r>
            <w:r w:rsidR="00CF3EFE">
              <w:rPr>
                <w:rFonts w:asciiTheme="majorHAnsi" w:hAnsiTheme="majorHAnsi" w:cs="Arial"/>
              </w:rPr>
              <w:t xml:space="preserve"> </w:t>
            </w:r>
            <w:r w:rsidR="00601C16">
              <w:rPr>
                <w:rFonts w:asciiTheme="majorHAnsi" w:hAnsiTheme="majorHAnsi" w:cs="Arial"/>
              </w:rPr>
              <w:t xml:space="preserve">The </w:t>
            </w:r>
            <w:r w:rsidR="00601C16" w:rsidRPr="00887DA5">
              <w:rPr>
                <w:rFonts w:asciiTheme="majorHAnsi" w:hAnsiTheme="majorHAnsi" w:cs="Arial"/>
                <w:i/>
                <w:iCs/>
              </w:rPr>
              <w:t xml:space="preserve">Emergency and Evacuation </w:t>
            </w:r>
            <w:r w:rsidR="00887DA5">
              <w:rPr>
                <w:rFonts w:asciiTheme="majorHAnsi" w:hAnsiTheme="majorHAnsi" w:cs="Arial"/>
                <w:i/>
                <w:iCs/>
              </w:rPr>
              <w:t>P</w:t>
            </w:r>
            <w:r w:rsidR="00601C16" w:rsidRPr="00887DA5">
              <w:rPr>
                <w:rFonts w:asciiTheme="majorHAnsi" w:hAnsiTheme="majorHAnsi" w:cs="Arial"/>
                <w:i/>
                <w:iCs/>
              </w:rPr>
              <w:t>olicy</w:t>
            </w:r>
            <w:r w:rsidR="00601C16">
              <w:rPr>
                <w:rFonts w:asciiTheme="majorHAnsi" w:hAnsiTheme="majorHAnsi" w:cs="Arial"/>
              </w:rPr>
              <w:t xml:space="preserve"> and procedure is to be </w:t>
            </w:r>
            <w:r w:rsidR="00050A83">
              <w:rPr>
                <w:rFonts w:asciiTheme="majorHAnsi" w:hAnsiTheme="majorHAnsi" w:cs="Arial"/>
              </w:rPr>
              <w:t>implemented if</w:t>
            </w:r>
            <w:r w:rsidR="00601C16">
              <w:rPr>
                <w:rFonts w:asciiTheme="majorHAnsi" w:hAnsiTheme="majorHAnsi" w:cs="Arial"/>
              </w:rPr>
              <w:t xml:space="preserve"> evacuation is required</w:t>
            </w:r>
            <w:r w:rsidR="00887DA5">
              <w:rPr>
                <w:rFonts w:asciiTheme="majorHAnsi" w:hAnsiTheme="majorHAnsi" w:cs="Arial"/>
              </w:rPr>
              <w:t>.</w:t>
            </w:r>
          </w:p>
        </w:tc>
        <w:tc>
          <w:tcPr>
            <w:tcW w:w="525" w:type="dxa"/>
          </w:tcPr>
          <w:p w14:paraId="595D1491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32DBE" w14:paraId="27C18AB0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2A912F81" w14:textId="77447CA0" w:rsidR="00D32DBE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lastRenderedPageBreak/>
              <w:t>4</w:t>
            </w:r>
          </w:p>
        </w:tc>
        <w:tc>
          <w:tcPr>
            <w:tcW w:w="8031" w:type="dxa"/>
            <w:vAlign w:val="center"/>
          </w:tcPr>
          <w:p w14:paraId="1ED8436E" w14:textId="1F1315BE" w:rsidR="00D32DBE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6C0BDC" w:rsidRPr="00563B19">
              <w:rPr>
                <w:rFonts w:asciiTheme="majorHAnsi" w:hAnsiTheme="majorHAnsi" w:cs="Arial"/>
              </w:rPr>
              <w:t>ontact</w:t>
            </w:r>
            <w:r w:rsidR="00DC3E99" w:rsidRPr="00563B19">
              <w:rPr>
                <w:rFonts w:asciiTheme="majorHAnsi" w:hAnsiTheme="majorHAnsi" w:cs="Arial"/>
              </w:rPr>
              <w:t xml:space="preserve"> emergency services</w:t>
            </w:r>
            <w:r w:rsidR="006C0BDC" w:rsidRPr="00563B19">
              <w:rPr>
                <w:rFonts w:asciiTheme="majorHAnsi" w:hAnsiTheme="majorHAnsi" w:cs="Arial"/>
              </w:rPr>
              <w:t xml:space="preserve"> </w:t>
            </w:r>
            <w:r w:rsidR="00E90B53" w:rsidRPr="00563B19">
              <w:rPr>
                <w:rFonts w:asciiTheme="majorHAnsi" w:hAnsiTheme="majorHAnsi" w:cs="Arial"/>
              </w:rPr>
              <w:t xml:space="preserve">in </w:t>
            </w:r>
            <w:proofErr w:type="gramStart"/>
            <w:r w:rsidR="00E90B53" w:rsidRPr="00563B19">
              <w:rPr>
                <w:rFonts w:asciiTheme="majorHAnsi" w:hAnsiTheme="majorHAnsi" w:cs="Arial"/>
              </w:rPr>
              <w:t>an emergency situation</w:t>
            </w:r>
            <w:proofErr w:type="gramEnd"/>
            <w:r w:rsidR="00E90B53" w:rsidRPr="00563B19">
              <w:rPr>
                <w:rFonts w:asciiTheme="majorHAnsi" w:hAnsiTheme="majorHAnsi" w:cs="Arial"/>
              </w:rPr>
              <w:t xml:space="preserve">, including fallen power lines surrounding the </w:t>
            </w:r>
            <w:r w:rsidR="00611753" w:rsidRPr="00563B19">
              <w:rPr>
                <w:rFonts w:asciiTheme="majorHAnsi" w:hAnsiTheme="majorHAnsi" w:cs="Arial"/>
              </w:rPr>
              <w:t>S</w:t>
            </w:r>
            <w:r w:rsidR="00E90B53" w:rsidRPr="00563B19">
              <w:rPr>
                <w:rFonts w:asciiTheme="majorHAnsi" w:hAnsiTheme="majorHAnsi" w:cs="Arial"/>
              </w:rPr>
              <w:t>ervice</w:t>
            </w:r>
            <w:r w:rsidR="00034DD7" w:rsidRPr="00563B19">
              <w:rPr>
                <w:rFonts w:asciiTheme="majorHAnsi" w:hAnsiTheme="majorHAnsi" w:cs="Arial"/>
              </w:rPr>
              <w:t>. Consider an alternative entrance way for families and visitors if required</w:t>
            </w:r>
            <w:r w:rsidR="00360071" w:rsidRPr="00563B19">
              <w:rPr>
                <w:rFonts w:asciiTheme="majorHAnsi" w:hAnsiTheme="majorHAnsi" w:cs="Arial"/>
              </w:rPr>
              <w:t xml:space="preserve">. </w:t>
            </w:r>
            <w:r w:rsidR="00611753" w:rsidRPr="00563B19">
              <w:rPr>
                <w:rFonts w:asciiTheme="majorHAnsi" w:hAnsiTheme="majorHAnsi" w:cs="Arial"/>
              </w:rPr>
              <w:t>Educators and s</w:t>
            </w:r>
            <w:r w:rsidR="00360071" w:rsidRPr="00563B19">
              <w:rPr>
                <w:rFonts w:asciiTheme="majorHAnsi" w:hAnsiTheme="majorHAnsi" w:cs="Arial"/>
              </w:rPr>
              <w:t xml:space="preserve">taff are to follow any instructions provided by emergency services, including when to evacuate or return to the </w:t>
            </w:r>
            <w:r w:rsidR="00643728" w:rsidRPr="00563B19">
              <w:rPr>
                <w:rFonts w:asciiTheme="majorHAnsi" w:hAnsiTheme="majorHAnsi" w:cs="Arial"/>
              </w:rPr>
              <w:t>S</w:t>
            </w:r>
            <w:r w:rsidR="00360071" w:rsidRPr="00563B19">
              <w:rPr>
                <w:rFonts w:asciiTheme="majorHAnsi" w:hAnsiTheme="majorHAnsi" w:cs="Arial"/>
              </w:rPr>
              <w:t>ervice.</w:t>
            </w:r>
          </w:p>
        </w:tc>
        <w:tc>
          <w:tcPr>
            <w:tcW w:w="525" w:type="dxa"/>
          </w:tcPr>
          <w:p w14:paraId="699F8516" w14:textId="77777777" w:rsidR="00D32DBE" w:rsidRDefault="00D32DBE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E90B53" w14:paraId="5926F6B3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1300A84B" w14:textId="10F9C3F2" w:rsidR="00E90B53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5</w:t>
            </w:r>
          </w:p>
        </w:tc>
        <w:tc>
          <w:tcPr>
            <w:tcW w:w="8031" w:type="dxa"/>
            <w:vAlign w:val="center"/>
          </w:tcPr>
          <w:p w14:paraId="1B450C35" w14:textId="05005B0A" w:rsidR="00E90B53" w:rsidRPr="00563B19" w:rsidRDefault="0044296C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advise </w:t>
            </w:r>
            <w:r w:rsidR="005B228B" w:rsidRPr="00563B19">
              <w:rPr>
                <w:rFonts w:asciiTheme="majorHAnsi" w:hAnsiTheme="majorHAnsi" w:cs="Arial"/>
              </w:rPr>
              <w:t>e</w:t>
            </w:r>
            <w:r w:rsidR="00E90B53" w:rsidRPr="00563B19">
              <w:rPr>
                <w:rFonts w:asciiTheme="majorHAnsi" w:hAnsiTheme="majorHAnsi" w:cs="Arial"/>
              </w:rPr>
              <w:t xml:space="preserve">ducators </w:t>
            </w:r>
            <w:r w:rsidR="00A410D8" w:rsidRPr="00563B19">
              <w:rPr>
                <w:rFonts w:asciiTheme="majorHAnsi" w:hAnsiTheme="majorHAnsi" w:cs="Arial"/>
              </w:rPr>
              <w:t xml:space="preserve">and staff </w:t>
            </w:r>
            <w:r w:rsidR="00E90B53" w:rsidRPr="00563B19">
              <w:rPr>
                <w:rFonts w:asciiTheme="majorHAnsi" w:hAnsiTheme="majorHAnsi" w:cs="Arial"/>
              </w:rPr>
              <w:t xml:space="preserve">to turn off computers and other electrical equipment that may be impacted by electrical </w:t>
            </w:r>
            <w:r w:rsidR="00034DD7" w:rsidRPr="00563B19">
              <w:rPr>
                <w:rFonts w:asciiTheme="majorHAnsi" w:hAnsiTheme="majorHAnsi" w:cs="Arial"/>
              </w:rPr>
              <w:t xml:space="preserve">surges </w:t>
            </w:r>
          </w:p>
        </w:tc>
        <w:tc>
          <w:tcPr>
            <w:tcW w:w="525" w:type="dxa"/>
          </w:tcPr>
          <w:p w14:paraId="42F20141" w14:textId="77777777" w:rsidR="00E90B53" w:rsidRDefault="00E90B53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E90B53" w14:paraId="49684A9D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04D5CA7A" w14:textId="4485D8F3" w:rsidR="00E90B53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6</w:t>
            </w:r>
          </w:p>
        </w:tc>
        <w:tc>
          <w:tcPr>
            <w:tcW w:w="8031" w:type="dxa"/>
            <w:vAlign w:val="center"/>
          </w:tcPr>
          <w:p w14:paraId="18C54B97" w14:textId="243C8328" w:rsidR="00E90B53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e</w:t>
            </w:r>
            <w:r w:rsidR="004A0902" w:rsidRPr="00563B19">
              <w:rPr>
                <w:rFonts w:asciiTheme="majorHAnsi" w:hAnsiTheme="majorHAnsi" w:cs="Arial"/>
              </w:rPr>
              <w:t xml:space="preserve">nsure fridge/freezers are not opened unless necessary. </w:t>
            </w:r>
            <w:r w:rsidR="00D1561E" w:rsidRPr="00563B19">
              <w:rPr>
                <w:rFonts w:asciiTheme="majorHAnsi" w:hAnsiTheme="majorHAnsi" w:cs="Arial"/>
              </w:rPr>
              <w:t>Consider food storage/spoilage risk. Record regular checks of fridge/freezer temperatures. Discard any food if fridge freezer is unable to maintain a safe temperature (below 4</w:t>
            </w:r>
            <w:r w:rsidR="00D1561E" w:rsidRPr="00563B19">
              <w:rPr>
                <w:rFonts w:asciiTheme="majorHAnsi" w:hAnsiTheme="majorHAnsi" w:cstheme="majorHAnsi"/>
              </w:rPr>
              <w:t>°</w:t>
            </w:r>
            <w:r w:rsidR="00D1561E" w:rsidRPr="00563B19">
              <w:rPr>
                <w:rFonts w:asciiTheme="majorHAnsi" w:hAnsiTheme="majorHAnsi" w:cs="Arial"/>
              </w:rPr>
              <w:t>)</w:t>
            </w:r>
            <w:r w:rsidR="00151BF2" w:rsidRPr="00563B19">
              <w:rPr>
                <w:rFonts w:asciiTheme="majorHAnsi" w:hAnsiTheme="majorHAnsi" w:cs="Arial"/>
              </w:rPr>
              <w:t>.</w:t>
            </w:r>
            <w:r w:rsidR="00D1561E" w:rsidRPr="00563B19">
              <w:rPr>
                <w:rFonts w:asciiTheme="majorHAnsi" w:hAnsiTheme="majorHAnsi" w:cs="Arial"/>
              </w:rPr>
              <w:t xml:space="preserve"> </w:t>
            </w:r>
          </w:p>
        </w:tc>
        <w:tc>
          <w:tcPr>
            <w:tcW w:w="525" w:type="dxa"/>
          </w:tcPr>
          <w:p w14:paraId="63F1AC35" w14:textId="77777777" w:rsidR="00E90B53" w:rsidRDefault="00E90B53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394F29C3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9988BA2" w14:textId="18F8A03F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7</w:t>
            </w:r>
          </w:p>
        </w:tc>
        <w:tc>
          <w:tcPr>
            <w:tcW w:w="8031" w:type="dxa"/>
            <w:vAlign w:val="center"/>
          </w:tcPr>
          <w:p w14:paraId="1C31AED4" w14:textId="19126EA3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F744A2" w:rsidRPr="00563B19">
              <w:rPr>
                <w:rFonts w:asciiTheme="majorHAnsi" w:hAnsiTheme="majorHAnsi" w:cs="Arial"/>
              </w:rPr>
              <w:t>onsider any daily activities or experiences that will be interrupted during the power outage</w:t>
            </w:r>
          </w:p>
        </w:tc>
        <w:tc>
          <w:tcPr>
            <w:tcW w:w="525" w:type="dxa"/>
          </w:tcPr>
          <w:p w14:paraId="390CC0D9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3EF4BE23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5FC00FBB" w14:textId="393A8A8C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8</w:t>
            </w:r>
          </w:p>
        </w:tc>
        <w:tc>
          <w:tcPr>
            <w:tcW w:w="8031" w:type="dxa"/>
            <w:vAlign w:val="center"/>
          </w:tcPr>
          <w:p w14:paraId="66285864" w14:textId="09FFD37A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F744A2" w:rsidRPr="00563B19">
              <w:rPr>
                <w:rFonts w:asciiTheme="majorHAnsi" w:hAnsiTheme="majorHAnsi" w:cs="Arial"/>
              </w:rPr>
              <w:t>onsider if phone communications are affected during the power outage, can alternative arrangements be made, including mobile phone use during the power outage</w:t>
            </w:r>
          </w:p>
        </w:tc>
        <w:tc>
          <w:tcPr>
            <w:tcW w:w="525" w:type="dxa"/>
          </w:tcPr>
          <w:p w14:paraId="34D3DDE7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0C267E62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2C5C435" w14:textId="0C319CAA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9</w:t>
            </w:r>
          </w:p>
        </w:tc>
        <w:tc>
          <w:tcPr>
            <w:tcW w:w="8031" w:type="dxa"/>
            <w:vAlign w:val="center"/>
          </w:tcPr>
          <w:p w14:paraId="58050D07" w14:textId="4E13A5AF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8A6F30" w:rsidRPr="00563B19">
              <w:rPr>
                <w:rFonts w:asciiTheme="majorHAnsi" w:hAnsiTheme="majorHAnsi" w:cs="Arial"/>
              </w:rPr>
              <w:t xml:space="preserve">onsider </w:t>
            </w:r>
            <w:r w:rsidR="001D3CE3" w:rsidRPr="00563B19">
              <w:rPr>
                <w:rFonts w:asciiTheme="majorHAnsi" w:hAnsiTheme="majorHAnsi" w:cs="Arial"/>
              </w:rPr>
              <w:t>if</w:t>
            </w:r>
            <w:r w:rsidR="00F744A2" w:rsidRPr="00563B19">
              <w:rPr>
                <w:rFonts w:asciiTheme="majorHAnsi" w:hAnsiTheme="majorHAnsi" w:cs="Arial"/>
              </w:rPr>
              <w:t xml:space="preserve"> food and meals be prepared safety during the power outage, for example providing sandwiches which do not require cooking</w:t>
            </w:r>
          </w:p>
        </w:tc>
        <w:tc>
          <w:tcPr>
            <w:tcW w:w="525" w:type="dxa"/>
          </w:tcPr>
          <w:p w14:paraId="54D1B556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4DBFB3D2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81F0E51" w14:textId="69C863FA" w:rsidR="00F744A2" w:rsidRDefault="00F744A2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</w:t>
            </w:r>
            <w:r w:rsidR="00601C16">
              <w:rPr>
                <w:rFonts w:cstheme="majorHAnsi"/>
              </w:rPr>
              <w:t>0</w:t>
            </w:r>
          </w:p>
        </w:tc>
        <w:tc>
          <w:tcPr>
            <w:tcW w:w="8031" w:type="dxa"/>
            <w:vAlign w:val="center"/>
          </w:tcPr>
          <w:p w14:paraId="0A752613" w14:textId="64D6F125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64370C" w:rsidRPr="00563B19">
              <w:rPr>
                <w:rFonts w:asciiTheme="majorHAnsi" w:hAnsiTheme="majorHAnsi" w:cs="Arial"/>
              </w:rPr>
              <w:t>onsider if there will be any disruptions to heating or cooling, can comfortable temperatures be maintained for all children</w:t>
            </w:r>
          </w:p>
        </w:tc>
        <w:tc>
          <w:tcPr>
            <w:tcW w:w="525" w:type="dxa"/>
          </w:tcPr>
          <w:p w14:paraId="4B4268EA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6026985B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309590A8" w14:textId="403CE594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11</w:t>
            </w:r>
          </w:p>
        </w:tc>
        <w:tc>
          <w:tcPr>
            <w:tcW w:w="8031" w:type="dxa"/>
            <w:vAlign w:val="center"/>
          </w:tcPr>
          <w:p w14:paraId="74DB49AE" w14:textId="54FF0C9E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64370C" w:rsidRPr="00563B19">
              <w:rPr>
                <w:rFonts w:asciiTheme="majorHAnsi" w:hAnsiTheme="majorHAnsi" w:cs="Arial"/>
              </w:rPr>
              <w:t>onsider if there will be disruptions to access to running water</w:t>
            </w:r>
          </w:p>
        </w:tc>
        <w:tc>
          <w:tcPr>
            <w:tcW w:w="525" w:type="dxa"/>
          </w:tcPr>
          <w:p w14:paraId="1BA69173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71A3EDBC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10AC4794" w14:textId="31B3736A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12</w:t>
            </w:r>
          </w:p>
        </w:tc>
        <w:tc>
          <w:tcPr>
            <w:tcW w:w="8031" w:type="dxa"/>
            <w:vAlign w:val="center"/>
          </w:tcPr>
          <w:p w14:paraId="3C42C20C" w14:textId="068460EB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F744A2" w:rsidRPr="00563B19">
              <w:rPr>
                <w:rFonts w:asciiTheme="majorHAnsi" w:hAnsiTheme="majorHAnsi" w:cs="Arial"/>
              </w:rPr>
              <w:t>onsider if staff have access to emergency contact information, is this information stored electronically or in hard paper copy</w:t>
            </w:r>
          </w:p>
        </w:tc>
        <w:tc>
          <w:tcPr>
            <w:tcW w:w="525" w:type="dxa"/>
          </w:tcPr>
          <w:p w14:paraId="681B128F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744A2" w14:paraId="1C223E15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4910023" w14:textId="1742F635" w:rsidR="00F744A2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13</w:t>
            </w:r>
          </w:p>
        </w:tc>
        <w:tc>
          <w:tcPr>
            <w:tcW w:w="8031" w:type="dxa"/>
            <w:vAlign w:val="center"/>
          </w:tcPr>
          <w:p w14:paraId="29BF2D50" w14:textId="3203B9F3" w:rsidR="00F744A2" w:rsidRPr="00563B19" w:rsidRDefault="005B228B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F744A2" w:rsidRPr="00563B19">
              <w:rPr>
                <w:rFonts w:asciiTheme="majorHAnsi" w:hAnsiTheme="majorHAnsi" w:cs="Arial"/>
              </w:rPr>
              <w:t>onsider if a generator is available to provide back-up electricity during the power outage</w:t>
            </w:r>
          </w:p>
        </w:tc>
        <w:tc>
          <w:tcPr>
            <w:tcW w:w="525" w:type="dxa"/>
          </w:tcPr>
          <w:p w14:paraId="263A0D70" w14:textId="77777777" w:rsidR="00F744A2" w:rsidRDefault="00F744A2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601C16" w14:paraId="6B255D2A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7C29FEB2" w14:textId="691B2E36" w:rsidR="00601C16" w:rsidRDefault="00601C16" w:rsidP="0044296C">
            <w:pPr>
              <w:spacing w:before="80" w:after="80" w:line="276" w:lineRule="auto"/>
              <w:jc w:val="center"/>
              <w:rPr>
                <w:rFonts w:cstheme="majorHAnsi"/>
              </w:rPr>
            </w:pPr>
            <w:r>
              <w:rPr>
                <w:rFonts w:cstheme="majorHAnsi"/>
              </w:rPr>
              <w:t>14</w:t>
            </w:r>
          </w:p>
        </w:tc>
        <w:tc>
          <w:tcPr>
            <w:tcW w:w="8031" w:type="dxa"/>
            <w:vAlign w:val="center"/>
          </w:tcPr>
          <w:p w14:paraId="721CF57C" w14:textId="5A31E645" w:rsidR="00601C16" w:rsidRPr="00563B19" w:rsidRDefault="00BC56E9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601C16" w:rsidRPr="00563B19">
              <w:rPr>
                <w:rFonts w:asciiTheme="majorHAnsi" w:hAnsiTheme="majorHAnsi" w:cs="Arial"/>
              </w:rPr>
              <w:t>onsider if security systems are affected by the power outage, are there alternative security systems in place</w:t>
            </w:r>
          </w:p>
        </w:tc>
        <w:tc>
          <w:tcPr>
            <w:tcW w:w="525" w:type="dxa"/>
          </w:tcPr>
          <w:p w14:paraId="5C029BF1" w14:textId="77777777" w:rsidR="00601C16" w:rsidRDefault="00601C16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601C16" w14:paraId="3D1ECC2A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2A8FA38C" w14:textId="01A55A0A" w:rsidR="00601C16" w:rsidRDefault="00601C16" w:rsidP="0044296C">
            <w:pPr>
              <w:spacing w:before="80" w:after="80" w:line="276" w:lineRule="auto"/>
              <w:rPr>
                <w:rFonts w:cstheme="majorHAnsi"/>
              </w:rPr>
            </w:pPr>
            <w:r>
              <w:rPr>
                <w:rFonts w:cstheme="majorHAnsi"/>
              </w:rPr>
              <w:t>15</w:t>
            </w:r>
          </w:p>
        </w:tc>
        <w:tc>
          <w:tcPr>
            <w:tcW w:w="8031" w:type="dxa"/>
            <w:vAlign w:val="center"/>
          </w:tcPr>
          <w:p w14:paraId="638205B4" w14:textId="2A2FA87C" w:rsidR="00601C16" w:rsidRPr="00563B19" w:rsidRDefault="00BC56E9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c</w:t>
            </w:r>
            <w:r w:rsidR="00601C16" w:rsidRPr="00563B19">
              <w:rPr>
                <w:rFonts w:asciiTheme="majorHAnsi" w:hAnsiTheme="majorHAnsi" w:cs="Arial"/>
              </w:rPr>
              <w:t>onsider how lighting will be affected by the power outage</w:t>
            </w:r>
          </w:p>
        </w:tc>
        <w:tc>
          <w:tcPr>
            <w:tcW w:w="525" w:type="dxa"/>
          </w:tcPr>
          <w:p w14:paraId="0E21AE0C" w14:textId="77777777" w:rsidR="00601C16" w:rsidRDefault="00601C16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A56CEE" w14:paraId="42E991CB" w14:textId="77777777" w:rsidTr="00FA1BB7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5CF697D2" w14:textId="1A36996F" w:rsidR="00A56CEE" w:rsidRDefault="00A56CEE" w:rsidP="0044296C">
            <w:pPr>
              <w:spacing w:before="80" w:after="80" w:line="276" w:lineRule="auto"/>
              <w:rPr>
                <w:rFonts w:cstheme="majorHAnsi"/>
              </w:rPr>
            </w:pPr>
            <w:r>
              <w:rPr>
                <w:rFonts w:cstheme="majorHAnsi"/>
              </w:rPr>
              <w:t>16</w:t>
            </w:r>
          </w:p>
        </w:tc>
        <w:tc>
          <w:tcPr>
            <w:tcW w:w="8031" w:type="dxa"/>
            <w:vAlign w:val="center"/>
          </w:tcPr>
          <w:p w14:paraId="3FD80BCC" w14:textId="41F9E6D5" w:rsidR="00A56CEE" w:rsidRPr="00563B19" w:rsidRDefault="00BC56E9" w:rsidP="0044296C">
            <w:p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f</w:t>
            </w:r>
            <w:r w:rsidR="00A56CEE" w:rsidRPr="00563B19">
              <w:rPr>
                <w:rFonts w:asciiTheme="majorHAnsi" w:hAnsiTheme="majorHAnsi" w:cs="Arial"/>
              </w:rPr>
              <w:t xml:space="preserve">ollowing an event requiring evacuation of the </w:t>
            </w:r>
            <w:r w:rsidR="00B56A76" w:rsidRPr="00563B19">
              <w:rPr>
                <w:rFonts w:asciiTheme="majorHAnsi" w:hAnsiTheme="majorHAnsi" w:cs="Arial"/>
              </w:rPr>
              <w:t>S</w:t>
            </w:r>
            <w:r w:rsidR="00A56CEE" w:rsidRPr="00563B19">
              <w:rPr>
                <w:rFonts w:asciiTheme="majorHAnsi" w:hAnsiTheme="majorHAnsi" w:cs="Arial"/>
              </w:rPr>
              <w:t>ervice:</w:t>
            </w:r>
          </w:p>
          <w:p w14:paraId="5E4967E0" w14:textId="7AE5A97E" w:rsidR="00A56CEE" w:rsidRPr="00563B19" w:rsidRDefault="00A56CEE" w:rsidP="0044296C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advise families of the evacuation and procedures implemented </w:t>
            </w:r>
          </w:p>
          <w:p w14:paraId="4122E340" w14:textId="55B685CF" w:rsidR="00A56CEE" w:rsidRPr="00563B19" w:rsidRDefault="00A56CEE" w:rsidP="0044296C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if the </w:t>
            </w:r>
            <w:r w:rsidR="00643728" w:rsidRPr="00563B19">
              <w:rPr>
                <w:rFonts w:asciiTheme="majorHAnsi" w:hAnsiTheme="majorHAnsi" w:cs="Arial"/>
              </w:rPr>
              <w:t>S</w:t>
            </w:r>
            <w:r w:rsidRPr="00563B19">
              <w:rPr>
                <w:rFonts w:asciiTheme="majorHAnsi" w:hAnsiTheme="majorHAnsi" w:cs="Arial"/>
              </w:rPr>
              <w:t xml:space="preserve">ervice </w:t>
            </w:r>
            <w:proofErr w:type="gramStart"/>
            <w:r w:rsidRPr="00563B19">
              <w:rPr>
                <w:rFonts w:asciiTheme="majorHAnsi" w:hAnsiTheme="majorHAnsi" w:cs="Arial"/>
              </w:rPr>
              <w:t>is not able to</w:t>
            </w:r>
            <w:proofErr w:type="gramEnd"/>
            <w:r w:rsidRPr="00563B19">
              <w:rPr>
                <w:rFonts w:asciiTheme="majorHAnsi" w:hAnsiTheme="majorHAnsi" w:cs="Arial"/>
              </w:rPr>
              <w:t xml:space="preserve"> continue to operate, notify families when it is safe to return and alternative options for education and care in the area</w:t>
            </w:r>
          </w:p>
          <w:p w14:paraId="7274F726" w14:textId="455858A4" w:rsidR="00A56CEE" w:rsidRPr="00563B19" w:rsidRDefault="00A56CEE" w:rsidP="0044296C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 xml:space="preserve">complete the Emergency Evacuation Incident Report </w:t>
            </w:r>
          </w:p>
          <w:p w14:paraId="0C3A5209" w14:textId="1E6F79B5" w:rsidR="00A56CEE" w:rsidRPr="00563B19" w:rsidRDefault="00CD3D72" w:rsidP="0044296C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notify the regulatory authority within 24 hours via the</w:t>
            </w:r>
            <w:r w:rsidR="00B84730" w:rsidRPr="00563B19">
              <w:rPr>
                <w:rFonts w:asciiTheme="majorHAnsi" w:hAnsiTheme="majorHAnsi" w:cs="Arial"/>
              </w:rPr>
              <w:t xml:space="preserve"> NQA ITS</w:t>
            </w:r>
          </w:p>
          <w:p w14:paraId="7B2B4687" w14:textId="163748FF" w:rsidR="00A56CEE" w:rsidRPr="00563B19" w:rsidRDefault="00A56CEE" w:rsidP="0044296C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Theme="majorHAnsi" w:hAnsiTheme="majorHAnsi" w:cs="Arial"/>
              </w:rPr>
            </w:pPr>
            <w:r w:rsidRPr="00563B19">
              <w:rPr>
                <w:rFonts w:asciiTheme="majorHAnsi" w:hAnsiTheme="majorHAnsi" w:cs="Arial"/>
              </w:rPr>
              <w:t>liaise with any attending emergency service</w:t>
            </w:r>
            <w:r w:rsidR="00643728" w:rsidRPr="00563B19">
              <w:rPr>
                <w:rFonts w:asciiTheme="majorHAnsi" w:hAnsiTheme="majorHAnsi" w:cs="Arial"/>
              </w:rPr>
              <w:t>s</w:t>
            </w:r>
            <w:r w:rsidRPr="00563B19">
              <w:rPr>
                <w:rFonts w:asciiTheme="majorHAnsi" w:hAnsiTheme="majorHAnsi" w:cs="Arial"/>
              </w:rPr>
              <w:t xml:space="preserve"> for debrief and feedback on emergency procedure</w:t>
            </w:r>
          </w:p>
        </w:tc>
        <w:tc>
          <w:tcPr>
            <w:tcW w:w="525" w:type="dxa"/>
          </w:tcPr>
          <w:p w14:paraId="463D90D2" w14:textId="77777777" w:rsidR="00A56CEE" w:rsidRDefault="00A56CEE" w:rsidP="0044296C">
            <w:pPr>
              <w:spacing w:before="80" w:after="80" w:line="276" w:lineRule="auto"/>
              <w:rPr>
                <w:rFonts w:cstheme="majorHAnsi"/>
                <w:sz w:val="24"/>
                <w:szCs w:val="24"/>
              </w:rPr>
            </w:pPr>
          </w:p>
        </w:tc>
      </w:tr>
    </w:tbl>
    <w:p w14:paraId="6E7CC998" w14:textId="77777777" w:rsidR="00D32DBE" w:rsidRPr="003B1369" w:rsidRDefault="00D32DBE" w:rsidP="009064DF">
      <w:pPr>
        <w:spacing w:before="80" w:after="80"/>
        <w:rPr>
          <w:rFonts w:asciiTheme="majorHAnsi" w:hAnsiTheme="majorHAnsi" w:cstheme="majorHAnsi"/>
        </w:rPr>
      </w:pPr>
    </w:p>
    <w:p w14:paraId="56B1BE12" w14:textId="77777777" w:rsidR="009064DF" w:rsidRPr="00A77184" w:rsidRDefault="009064DF" w:rsidP="009064DF">
      <w:pPr>
        <w:spacing w:before="80" w:after="80" w:line="360" w:lineRule="auto"/>
        <w:rPr>
          <w:rFonts w:ascii="Calibri Light" w:hAnsi="Calibri Light" w:cs="Calibri Light"/>
          <w:color w:val="EE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2409"/>
        <w:gridCol w:w="1843"/>
        <w:gridCol w:w="2126"/>
      </w:tblGrid>
      <w:tr w:rsidR="000F6E61" w:rsidRPr="007B5EAB" w14:paraId="6F6D0A4F" w14:textId="77777777" w:rsidTr="00B00009">
        <w:trPr>
          <w:trHeight w:val="488"/>
        </w:trPr>
        <w:tc>
          <w:tcPr>
            <w:tcW w:w="9067" w:type="dxa"/>
            <w:gridSpan w:val="4"/>
            <w:shd w:val="clear" w:color="auto" w:fill="D9D9D9"/>
            <w:vAlign w:val="center"/>
          </w:tcPr>
          <w:p w14:paraId="467AC890" w14:textId="77777777" w:rsidR="000F6E61" w:rsidRPr="007B5EAB" w:rsidRDefault="000F6E61" w:rsidP="00FA1BB7">
            <w:pPr>
              <w:spacing w:before="80" w:after="80"/>
              <w:rPr>
                <w:rFonts w:ascii="Calibri" w:eastAsia="Cambria" w:hAnsi="Calibri" w:cs="Calibri"/>
                <w:color w:val="FF0000"/>
              </w:rPr>
            </w:pPr>
            <w:r w:rsidRPr="007B5EAB">
              <w:rPr>
                <w:rFonts w:ascii="Calibri" w:eastAsia="Cambria" w:hAnsi="Calibri" w:cs="Calibri"/>
                <w:color w:val="000000"/>
              </w:rPr>
              <w:lastRenderedPageBreak/>
              <w:t>REVIEW OF PROCEDURE</w:t>
            </w:r>
          </w:p>
        </w:tc>
      </w:tr>
      <w:tr w:rsidR="000F6E61" w:rsidRPr="007B5EAB" w14:paraId="6802CFE4" w14:textId="77777777" w:rsidTr="00B00009">
        <w:trPr>
          <w:trHeight w:val="488"/>
        </w:trPr>
        <w:tc>
          <w:tcPr>
            <w:tcW w:w="2689" w:type="dxa"/>
            <w:shd w:val="clear" w:color="auto" w:fill="F2F2F2"/>
          </w:tcPr>
          <w:p w14:paraId="45317C46" w14:textId="77777777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Date procedure created</w:t>
            </w:r>
          </w:p>
        </w:tc>
        <w:tc>
          <w:tcPr>
            <w:tcW w:w="2409" w:type="dxa"/>
            <w:shd w:val="clear" w:color="auto" w:fill="FFFFFF"/>
          </w:tcPr>
          <w:p w14:paraId="167961C6" w14:textId="2B0534AB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 xml:space="preserve"> </w:t>
            </w:r>
            <w:r w:rsidR="00563B19">
              <w:rPr>
                <w:rFonts w:ascii="Calibri Light" w:eastAsia="Cambria" w:hAnsi="Calibri Light" w:cs="Calibri Light"/>
                <w:color w:val="000000"/>
              </w:rPr>
              <w:t>April 2026</w:t>
            </w:r>
          </w:p>
        </w:tc>
        <w:tc>
          <w:tcPr>
            <w:tcW w:w="1843" w:type="dxa"/>
            <w:shd w:val="clear" w:color="auto" w:fill="F2F2F2"/>
          </w:tcPr>
          <w:p w14:paraId="49A8A253" w14:textId="77777777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To be reviewed</w:t>
            </w:r>
          </w:p>
        </w:tc>
        <w:tc>
          <w:tcPr>
            <w:tcW w:w="2126" w:type="dxa"/>
            <w:shd w:val="clear" w:color="auto" w:fill="FFFFFF"/>
          </w:tcPr>
          <w:p w14:paraId="6568293C" w14:textId="736FC14A" w:rsidR="000F6E61" w:rsidRPr="007B5EAB" w:rsidRDefault="00563B19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>
              <w:rPr>
                <w:rFonts w:ascii="Calibri Light" w:eastAsia="Cambria" w:hAnsi="Calibri Light" w:cs="Calibri Light"/>
                <w:color w:val="000000"/>
              </w:rPr>
              <w:t>April 2027</w:t>
            </w:r>
          </w:p>
        </w:tc>
      </w:tr>
      <w:tr w:rsidR="000F6E61" w:rsidRPr="007B5EAB" w14:paraId="72DF76DC" w14:textId="77777777" w:rsidTr="00B00009">
        <w:trPr>
          <w:trHeight w:val="488"/>
        </w:trPr>
        <w:tc>
          <w:tcPr>
            <w:tcW w:w="2689" w:type="dxa"/>
            <w:shd w:val="clear" w:color="auto" w:fill="F2F2F2"/>
          </w:tcPr>
          <w:p w14:paraId="4EEE49A6" w14:textId="77777777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Approved by</w:t>
            </w:r>
          </w:p>
        </w:tc>
        <w:tc>
          <w:tcPr>
            <w:tcW w:w="2409" w:type="dxa"/>
            <w:shd w:val="clear" w:color="auto" w:fill="FFFFFF"/>
          </w:tcPr>
          <w:p w14:paraId="268C4DC2" w14:textId="0E2C0F39" w:rsidR="000F6E61" w:rsidRPr="00563B19" w:rsidRDefault="00563B19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</w:pPr>
            <w:r w:rsidRPr="00563B19"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  <w:t>Rosie Hamilton</w:t>
            </w:r>
          </w:p>
        </w:tc>
        <w:tc>
          <w:tcPr>
            <w:tcW w:w="1843" w:type="dxa"/>
            <w:shd w:val="clear" w:color="auto" w:fill="F2F2F2"/>
          </w:tcPr>
          <w:p w14:paraId="6F8FC6E4" w14:textId="77777777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Signature</w:t>
            </w:r>
          </w:p>
        </w:tc>
        <w:tc>
          <w:tcPr>
            <w:tcW w:w="2126" w:type="dxa"/>
            <w:shd w:val="clear" w:color="auto" w:fill="FFFFFF"/>
          </w:tcPr>
          <w:p w14:paraId="79CE1A9A" w14:textId="1DB055B7" w:rsidR="000F6E61" w:rsidRPr="00563B19" w:rsidRDefault="00563B19" w:rsidP="00FA1BB7">
            <w:pPr>
              <w:spacing w:before="80" w:after="80"/>
              <w:rPr>
                <w:rFonts w:ascii="Cochocib Script Latin Pro" w:eastAsia="Cambria" w:hAnsi="Cochocib Script Latin Pro" w:cs="Calibri Light"/>
                <w:color w:val="000000"/>
              </w:rPr>
            </w:pPr>
            <w:proofErr w:type="spellStart"/>
            <w:proofErr w:type="gramStart"/>
            <w:r w:rsidRPr="00563B19">
              <w:rPr>
                <w:rFonts w:ascii="Cochocib Script Latin Pro" w:eastAsia="Cambria" w:hAnsi="Cochocib Script Latin Pro" w:cs="Calibri Light"/>
                <w:color w:val="000000"/>
              </w:rPr>
              <w:t>R.Hamilton</w:t>
            </w:r>
            <w:proofErr w:type="spellEnd"/>
            <w:proofErr w:type="gramEnd"/>
          </w:p>
        </w:tc>
      </w:tr>
      <w:tr w:rsidR="000F6E61" w:rsidRPr="007B5EAB" w14:paraId="5C23EABE" w14:textId="77777777" w:rsidTr="00B00009">
        <w:trPr>
          <w:trHeight w:val="488"/>
        </w:trPr>
        <w:tc>
          <w:tcPr>
            <w:tcW w:w="2689" w:type="dxa"/>
            <w:shd w:val="clear" w:color="auto" w:fill="F2F2F2"/>
          </w:tcPr>
          <w:p w14:paraId="01DFCBF0" w14:textId="77777777" w:rsidR="000F6E61" w:rsidRPr="00563B19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563B19">
              <w:rPr>
                <w:rFonts w:ascii="Calibri Light" w:eastAsia="Cambria" w:hAnsi="Calibri Light" w:cs="Calibri Light"/>
                <w:color w:val="000000"/>
              </w:rPr>
              <w:t>Location of procedure</w:t>
            </w:r>
          </w:p>
        </w:tc>
        <w:tc>
          <w:tcPr>
            <w:tcW w:w="6378" w:type="dxa"/>
            <w:gridSpan w:val="3"/>
            <w:shd w:val="clear" w:color="auto" w:fill="FFFFFF"/>
          </w:tcPr>
          <w:p w14:paraId="019F6CF7" w14:textId="77777777" w:rsidR="000F6E61" w:rsidRPr="00563B19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</w:p>
        </w:tc>
      </w:tr>
      <w:tr w:rsidR="000F6E61" w:rsidRPr="007B5EAB" w14:paraId="6AB63C59" w14:textId="77777777" w:rsidTr="00B00009">
        <w:trPr>
          <w:trHeight w:val="488"/>
        </w:trPr>
        <w:tc>
          <w:tcPr>
            <w:tcW w:w="2689" w:type="dxa"/>
            <w:shd w:val="clear" w:color="auto" w:fill="F2F2F2"/>
          </w:tcPr>
          <w:p w14:paraId="68F14F89" w14:textId="222CDBB8" w:rsidR="000F6E61" w:rsidRPr="00563B19" w:rsidRDefault="000F6E61" w:rsidP="00FA1BB7">
            <w:pPr>
              <w:spacing w:before="80" w:after="80"/>
              <w:rPr>
                <w:rFonts w:ascii="Calibri Light" w:eastAsia="Cambria" w:hAnsi="Calibri Light" w:cs="Calibri Light"/>
                <w:color w:val="FF0000"/>
              </w:rPr>
            </w:pPr>
            <w:r w:rsidRPr="00563B19">
              <w:rPr>
                <w:rFonts w:ascii="Calibri Light" w:eastAsia="Cambria" w:hAnsi="Calibri Light" w:cs="Calibri Light"/>
              </w:rPr>
              <w:t xml:space="preserve">Procedure </w:t>
            </w:r>
            <w:r w:rsidR="00D61612" w:rsidRPr="00563B19">
              <w:rPr>
                <w:rFonts w:ascii="Calibri Light" w:eastAsia="Cambria" w:hAnsi="Calibri Light" w:cs="Calibri Light"/>
              </w:rPr>
              <w:t>reviewed date</w:t>
            </w:r>
          </w:p>
        </w:tc>
        <w:tc>
          <w:tcPr>
            <w:tcW w:w="6378" w:type="dxa"/>
            <w:gridSpan w:val="3"/>
            <w:shd w:val="clear" w:color="auto" w:fill="F2F2F2"/>
          </w:tcPr>
          <w:p w14:paraId="0C8523AC" w14:textId="77777777" w:rsidR="000F6E61" w:rsidRPr="00563B19" w:rsidRDefault="000F6E61" w:rsidP="00FA1BB7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563B19">
              <w:rPr>
                <w:rFonts w:ascii="Calibri Light" w:eastAsia="Cambria" w:hAnsi="Calibri Light" w:cs="Calibri Light"/>
              </w:rPr>
              <w:t>Modifications/Changes</w:t>
            </w:r>
          </w:p>
        </w:tc>
      </w:tr>
      <w:tr w:rsidR="000F6E61" w:rsidRPr="007B5EAB" w14:paraId="1C30F44A" w14:textId="77777777" w:rsidTr="00B00009">
        <w:trPr>
          <w:trHeight w:val="488"/>
        </w:trPr>
        <w:tc>
          <w:tcPr>
            <w:tcW w:w="2689" w:type="dxa"/>
          </w:tcPr>
          <w:p w14:paraId="6C360B61" w14:textId="3F8270C9" w:rsidR="000F6E61" w:rsidRPr="00563B19" w:rsidRDefault="00E95829" w:rsidP="00FA1BB7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563B19">
              <w:rPr>
                <w:rFonts w:ascii="Calibri Light" w:eastAsia="Cambria" w:hAnsi="Calibri Light" w:cs="Calibri Light"/>
              </w:rPr>
              <w:t>February 2026</w:t>
            </w:r>
          </w:p>
        </w:tc>
        <w:tc>
          <w:tcPr>
            <w:tcW w:w="6378" w:type="dxa"/>
            <w:gridSpan w:val="3"/>
          </w:tcPr>
          <w:p w14:paraId="7952F22D" w14:textId="77777777" w:rsidR="00BD4561" w:rsidRPr="00563B19" w:rsidRDefault="00BD4561" w:rsidP="00BD4561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563B19">
              <w:rPr>
                <w:rFonts w:ascii="Calibri Light" w:eastAsia="Cambria" w:hAnsi="Calibri Light" w:cs="Calibri Light"/>
              </w:rPr>
              <w:t>Procedure review in line with regular policy review.</w:t>
            </w:r>
          </w:p>
          <w:p w14:paraId="26080192" w14:textId="5DC1231D" w:rsidR="002D4F28" w:rsidRPr="00563B19" w:rsidRDefault="00BD4561" w:rsidP="00BD4561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563B19">
              <w:rPr>
                <w:rFonts w:ascii="Calibri Light" w:eastAsia="Cambria" w:hAnsi="Calibri Light" w:cs="Calibri Light"/>
              </w:rPr>
              <w:t>Amendments added regarding S. 216D and S. 219A</w:t>
            </w:r>
            <w:r w:rsidR="00900C01" w:rsidRPr="00563B19">
              <w:rPr>
                <w:rFonts w:ascii="Calibri Light" w:eastAsia="Cambria" w:hAnsi="Calibri Light" w:cs="Calibri Light"/>
              </w:rPr>
              <w:t xml:space="preserve"> </w:t>
            </w:r>
          </w:p>
        </w:tc>
      </w:tr>
      <w:tr w:rsidR="000F6E61" w:rsidRPr="007B5EAB" w14:paraId="59A4AAAE" w14:textId="77777777" w:rsidTr="00B00009">
        <w:trPr>
          <w:trHeight w:val="488"/>
        </w:trPr>
        <w:tc>
          <w:tcPr>
            <w:tcW w:w="2689" w:type="dxa"/>
          </w:tcPr>
          <w:p w14:paraId="1D1881D8" w14:textId="77777777" w:rsidR="000F6E61" w:rsidRPr="007B5EAB" w:rsidRDefault="000F6E61" w:rsidP="00FA1BB7">
            <w:pPr>
              <w:spacing w:before="80" w:after="80"/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>March 2022</w:t>
            </w:r>
          </w:p>
        </w:tc>
        <w:tc>
          <w:tcPr>
            <w:tcW w:w="6378" w:type="dxa"/>
            <w:gridSpan w:val="3"/>
          </w:tcPr>
          <w:p w14:paraId="5039EF78" w14:textId="77553CFF" w:rsidR="000F6E61" w:rsidRPr="007B5EAB" w:rsidRDefault="00B55527" w:rsidP="00FA1BB7">
            <w:pPr>
              <w:spacing w:before="80" w:after="80"/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>New procedure created</w:t>
            </w:r>
          </w:p>
        </w:tc>
      </w:tr>
    </w:tbl>
    <w:p w14:paraId="4408876B" w14:textId="77777777" w:rsidR="003539E5" w:rsidRDefault="003539E5" w:rsidP="009806D9">
      <w:pPr>
        <w:rPr>
          <w:rFonts w:asciiTheme="majorHAnsi" w:hAnsiTheme="majorHAnsi" w:cstheme="majorHAnsi"/>
        </w:rPr>
      </w:pPr>
    </w:p>
    <w:sectPr w:rsidR="003539E5" w:rsidSect="0044296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A3AD0" w14:textId="77777777" w:rsidR="004428C6" w:rsidRDefault="004428C6" w:rsidP="0021486F">
      <w:pPr>
        <w:spacing w:after="0" w:line="240" w:lineRule="auto"/>
      </w:pPr>
      <w:r>
        <w:separator/>
      </w:r>
    </w:p>
  </w:endnote>
  <w:endnote w:type="continuationSeparator" w:id="0">
    <w:p w14:paraId="4E3F8DCB" w14:textId="77777777" w:rsidR="004428C6" w:rsidRDefault="004428C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2BA72" w14:textId="77777777" w:rsidR="00563B19" w:rsidRDefault="00563B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CC8A0" w14:textId="554BF392" w:rsidR="00D91922" w:rsidRDefault="00D91922" w:rsidP="0044296C">
    <w:pPr>
      <w:pStyle w:val="Footer"/>
      <w:rPr>
        <w:rFonts w:ascii="Calibri Light" w:hAnsi="Calibri Light"/>
        <w:color w:val="16A6C6"/>
        <w:sz w:val="18"/>
        <w:szCs w:val="18"/>
      </w:rPr>
    </w:pPr>
  </w:p>
  <w:sdt>
    <w:sdtPr>
      <w:rPr>
        <w:rStyle w:val="PageNumber"/>
        <w:rFonts w:asciiTheme="majorHAnsi" w:hAnsiTheme="majorHAnsi" w:cstheme="majorBidi"/>
      </w:rPr>
      <w:id w:val="-9574953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4993CB" w14:textId="77777777" w:rsidR="00D91922" w:rsidRPr="00CD6A1F" w:rsidRDefault="00D91922" w:rsidP="00D91922">
        <w:pPr>
          <w:pStyle w:val="Footer"/>
          <w:framePr w:wrap="none" w:vAnchor="text" w:hAnchor="page" w:x="654" w:y="5"/>
          <w:rPr>
            <w:rStyle w:val="PageNumber"/>
            <w:rFonts w:asciiTheme="majorHAnsi" w:hAnsiTheme="majorHAnsi" w:cstheme="majorHAnsi"/>
          </w:rPr>
        </w:pP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begin"/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instrText xml:space="preserve"> PAGE </w:instrTex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separate"/>
        </w:r>
        <w:r>
          <w:rPr>
            <w:rStyle w:val="PageNumber"/>
            <w:rFonts w:asciiTheme="majorHAnsi" w:hAnsiTheme="majorHAnsi" w:cstheme="majorHAnsi"/>
            <w:sz w:val="20"/>
            <w:szCs w:val="20"/>
          </w:rPr>
          <w:t>1</w: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end"/>
        </w:r>
      </w:p>
    </w:sdtContent>
  </w:sdt>
  <w:p w14:paraId="5B0EC6F1" w14:textId="5DCC06E6" w:rsidR="001C66CA" w:rsidRPr="00E14EAE" w:rsidRDefault="001C66CA" w:rsidP="00D91922">
    <w:pPr>
      <w:pStyle w:val="Footer"/>
      <w:rPr>
        <w:rFonts w:ascii="Calibri Light" w:hAnsi="Calibri Light"/>
        <w:color w:val="16A6C6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AB344" w14:textId="77777777" w:rsidR="00563B19" w:rsidRDefault="00563B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B7105" w14:textId="77777777" w:rsidR="004428C6" w:rsidRDefault="004428C6" w:rsidP="0021486F">
      <w:pPr>
        <w:spacing w:after="0" w:line="240" w:lineRule="auto"/>
      </w:pPr>
      <w:r>
        <w:separator/>
      </w:r>
    </w:p>
  </w:footnote>
  <w:footnote w:type="continuationSeparator" w:id="0">
    <w:p w14:paraId="27C7FAEA" w14:textId="77777777" w:rsidR="004428C6" w:rsidRDefault="004428C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AFCA6" w14:textId="77777777" w:rsidR="00563B19" w:rsidRDefault="00563B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06C012FA" w:rsidR="001C66CA" w:rsidRDefault="001C66CA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11A4B7AC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1C66CA" w:rsidRPr="004E7272" w:rsidRDefault="001C66CA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1C66CA" w:rsidRPr="004E7272" w:rsidRDefault="001C66CA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6D82F" w14:textId="77777777" w:rsidR="00563B19" w:rsidRDefault="00563B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71F1C"/>
    <w:multiLevelType w:val="hybridMultilevel"/>
    <w:tmpl w:val="6E16BC5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F22EB"/>
    <w:multiLevelType w:val="hybridMultilevel"/>
    <w:tmpl w:val="A8601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53705"/>
    <w:multiLevelType w:val="hybridMultilevel"/>
    <w:tmpl w:val="DB3042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B8A36FA"/>
    <w:multiLevelType w:val="hybridMultilevel"/>
    <w:tmpl w:val="FC0E5F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06477"/>
    <w:multiLevelType w:val="hybridMultilevel"/>
    <w:tmpl w:val="C826E55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F3294C"/>
    <w:multiLevelType w:val="hybridMultilevel"/>
    <w:tmpl w:val="F4E6D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2D611F"/>
    <w:multiLevelType w:val="hybridMultilevel"/>
    <w:tmpl w:val="5242FD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7BB04C3"/>
    <w:multiLevelType w:val="hybridMultilevel"/>
    <w:tmpl w:val="C2D609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5E6EF3"/>
    <w:multiLevelType w:val="hybridMultilevel"/>
    <w:tmpl w:val="EDA8E5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5DAF51B2"/>
    <w:multiLevelType w:val="hybridMultilevel"/>
    <w:tmpl w:val="D41A89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C0613A"/>
    <w:multiLevelType w:val="hybridMultilevel"/>
    <w:tmpl w:val="2BB8BD0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6AB6F7E"/>
    <w:multiLevelType w:val="hybridMultilevel"/>
    <w:tmpl w:val="02AA86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835E5C"/>
    <w:multiLevelType w:val="hybridMultilevel"/>
    <w:tmpl w:val="EDC43A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620D72"/>
    <w:multiLevelType w:val="hybridMultilevel"/>
    <w:tmpl w:val="0A8273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CF7AA7"/>
    <w:multiLevelType w:val="hybridMultilevel"/>
    <w:tmpl w:val="711800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0810838">
    <w:abstractNumId w:val="9"/>
  </w:num>
  <w:num w:numId="2" w16cid:durableId="413548334">
    <w:abstractNumId w:val="3"/>
  </w:num>
  <w:num w:numId="3" w16cid:durableId="464198800">
    <w:abstractNumId w:val="10"/>
  </w:num>
  <w:num w:numId="4" w16cid:durableId="403650383">
    <w:abstractNumId w:val="1"/>
  </w:num>
  <w:num w:numId="5" w16cid:durableId="1674411787">
    <w:abstractNumId w:val="4"/>
  </w:num>
  <w:num w:numId="6" w16cid:durableId="938947552">
    <w:abstractNumId w:val="13"/>
  </w:num>
  <w:num w:numId="7" w16cid:durableId="423913629">
    <w:abstractNumId w:val="11"/>
  </w:num>
  <w:num w:numId="8" w16cid:durableId="1402564034">
    <w:abstractNumId w:val="0"/>
  </w:num>
  <w:num w:numId="9" w16cid:durableId="1154221049">
    <w:abstractNumId w:val="7"/>
  </w:num>
  <w:num w:numId="10" w16cid:durableId="292905923">
    <w:abstractNumId w:val="15"/>
  </w:num>
  <w:num w:numId="11" w16cid:durableId="1878665643">
    <w:abstractNumId w:val="2"/>
  </w:num>
  <w:num w:numId="12" w16cid:durableId="411859793">
    <w:abstractNumId w:val="5"/>
  </w:num>
  <w:num w:numId="13" w16cid:durableId="1041202242">
    <w:abstractNumId w:val="6"/>
  </w:num>
  <w:num w:numId="14" w16cid:durableId="1070688419">
    <w:abstractNumId w:val="8"/>
  </w:num>
  <w:num w:numId="15" w16cid:durableId="187916727">
    <w:abstractNumId w:val="12"/>
  </w:num>
  <w:num w:numId="16" w16cid:durableId="1014768241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7DB"/>
    <w:rsid w:val="00005AF7"/>
    <w:rsid w:val="00034A58"/>
    <w:rsid w:val="00034DD7"/>
    <w:rsid w:val="00050A83"/>
    <w:rsid w:val="00056AF4"/>
    <w:rsid w:val="0005762D"/>
    <w:rsid w:val="000807CA"/>
    <w:rsid w:val="0008290B"/>
    <w:rsid w:val="000A6626"/>
    <w:rsid w:val="000B5720"/>
    <w:rsid w:val="000C03E9"/>
    <w:rsid w:val="000D4ED2"/>
    <w:rsid w:val="000F0658"/>
    <w:rsid w:val="000F6E61"/>
    <w:rsid w:val="001116BE"/>
    <w:rsid w:val="001251D6"/>
    <w:rsid w:val="00131157"/>
    <w:rsid w:val="0013625E"/>
    <w:rsid w:val="00136ABB"/>
    <w:rsid w:val="00146123"/>
    <w:rsid w:val="00151775"/>
    <w:rsid w:val="00151BF2"/>
    <w:rsid w:val="0015297E"/>
    <w:rsid w:val="00174C8E"/>
    <w:rsid w:val="001817FE"/>
    <w:rsid w:val="001875E2"/>
    <w:rsid w:val="001A6419"/>
    <w:rsid w:val="001B42D4"/>
    <w:rsid w:val="001C66CA"/>
    <w:rsid w:val="001D02B0"/>
    <w:rsid w:val="001D1E2C"/>
    <w:rsid w:val="001D3CE3"/>
    <w:rsid w:val="001E12FF"/>
    <w:rsid w:val="001F5CD6"/>
    <w:rsid w:val="00201E0F"/>
    <w:rsid w:val="00214796"/>
    <w:rsid w:val="0021486F"/>
    <w:rsid w:val="00216448"/>
    <w:rsid w:val="00224A1F"/>
    <w:rsid w:val="00233657"/>
    <w:rsid w:val="00244E80"/>
    <w:rsid w:val="0024752B"/>
    <w:rsid w:val="00257BB7"/>
    <w:rsid w:val="002658EA"/>
    <w:rsid w:val="00272CD5"/>
    <w:rsid w:val="00290296"/>
    <w:rsid w:val="00290713"/>
    <w:rsid w:val="002A7D4C"/>
    <w:rsid w:val="002C37B4"/>
    <w:rsid w:val="002C4D32"/>
    <w:rsid w:val="002C5F88"/>
    <w:rsid w:val="002D4F28"/>
    <w:rsid w:val="002E0647"/>
    <w:rsid w:val="002E1602"/>
    <w:rsid w:val="00312AB1"/>
    <w:rsid w:val="00315698"/>
    <w:rsid w:val="0032241B"/>
    <w:rsid w:val="0032350F"/>
    <w:rsid w:val="00332EAD"/>
    <w:rsid w:val="0033341E"/>
    <w:rsid w:val="0033521D"/>
    <w:rsid w:val="00344B89"/>
    <w:rsid w:val="0034501F"/>
    <w:rsid w:val="003539E5"/>
    <w:rsid w:val="00360071"/>
    <w:rsid w:val="0036669C"/>
    <w:rsid w:val="00371EED"/>
    <w:rsid w:val="00372504"/>
    <w:rsid w:val="00391300"/>
    <w:rsid w:val="00391377"/>
    <w:rsid w:val="003A22E2"/>
    <w:rsid w:val="003A4132"/>
    <w:rsid w:val="003A4C16"/>
    <w:rsid w:val="003B1369"/>
    <w:rsid w:val="003D0744"/>
    <w:rsid w:val="003D16FE"/>
    <w:rsid w:val="003D6AF9"/>
    <w:rsid w:val="003F0829"/>
    <w:rsid w:val="003F59E7"/>
    <w:rsid w:val="003F6504"/>
    <w:rsid w:val="003F6CF2"/>
    <w:rsid w:val="004077B4"/>
    <w:rsid w:val="004162A3"/>
    <w:rsid w:val="0042395E"/>
    <w:rsid w:val="0043630B"/>
    <w:rsid w:val="004428C6"/>
    <w:rsid w:val="0044296C"/>
    <w:rsid w:val="00443968"/>
    <w:rsid w:val="0045443D"/>
    <w:rsid w:val="00454DA2"/>
    <w:rsid w:val="0045799A"/>
    <w:rsid w:val="0047767B"/>
    <w:rsid w:val="004A0902"/>
    <w:rsid w:val="004A79B2"/>
    <w:rsid w:val="004B1ABE"/>
    <w:rsid w:val="004B5635"/>
    <w:rsid w:val="004B6CAD"/>
    <w:rsid w:val="004B72AF"/>
    <w:rsid w:val="004C12B7"/>
    <w:rsid w:val="004C38AA"/>
    <w:rsid w:val="004E3139"/>
    <w:rsid w:val="004E4858"/>
    <w:rsid w:val="004F5D91"/>
    <w:rsid w:val="00503F0E"/>
    <w:rsid w:val="00506F4B"/>
    <w:rsid w:val="00507AED"/>
    <w:rsid w:val="0051326E"/>
    <w:rsid w:val="005204B5"/>
    <w:rsid w:val="005504F7"/>
    <w:rsid w:val="005559D1"/>
    <w:rsid w:val="00561FAC"/>
    <w:rsid w:val="00563B19"/>
    <w:rsid w:val="0056558A"/>
    <w:rsid w:val="0058630F"/>
    <w:rsid w:val="00586A2F"/>
    <w:rsid w:val="00596DDB"/>
    <w:rsid w:val="005B228B"/>
    <w:rsid w:val="005C11EB"/>
    <w:rsid w:val="005D148A"/>
    <w:rsid w:val="005D6156"/>
    <w:rsid w:val="005D6374"/>
    <w:rsid w:val="005D7F72"/>
    <w:rsid w:val="005E5F92"/>
    <w:rsid w:val="005F194D"/>
    <w:rsid w:val="005F1D6D"/>
    <w:rsid w:val="005F20DA"/>
    <w:rsid w:val="005F6F48"/>
    <w:rsid w:val="00601C16"/>
    <w:rsid w:val="00611753"/>
    <w:rsid w:val="00611CE2"/>
    <w:rsid w:val="0064370C"/>
    <w:rsid w:val="00643728"/>
    <w:rsid w:val="00657121"/>
    <w:rsid w:val="00667DC7"/>
    <w:rsid w:val="00673C85"/>
    <w:rsid w:val="0068583B"/>
    <w:rsid w:val="00687244"/>
    <w:rsid w:val="00690D5E"/>
    <w:rsid w:val="006A01FF"/>
    <w:rsid w:val="006A1E8A"/>
    <w:rsid w:val="006A2F9A"/>
    <w:rsid w:val="006B101A"/>
    <w:rsid w:val="006C0BDC"/>
    <w:rsid w:val="006C23C9"/>
    <w:rsid w:val="006D60B9"/>
    <w:rsid w:val="006E27C3"/>
    <w:rsid w:val="006E2941"/>
    <w:rsid w:val="006E2CB6"/>
    <w:rsid w:val="00713569"/>
    <w:rsid w:val="00724A4F"/>
    <w:rsid w:val="00727AC7"/>
    <w:rsid w:val="00737C2F"/>
    <w:rsid w:val="00753FA3"/>
    <w:rsid w:val="00754AEB"/>
    <w:rsid w:val="007614D9"/>
    <w:rsid w:val="0076338D"/>
    <w:rsid w:val="00775A18"/>
    <w:rsid w:val="007764EA"/>
    <w:rsid w:val="007922C6"/>
    <w:rsid w:val="00794EA9"/>
    <w:rsid w:val="007952D2"/>
    <w:rsid w:val="00795F66"/>
    <w:rsid w:val="007B2622"/>
    <w:rsid w:val="007C4382"/>
    <w:rsid w:val="007D354D"/>
    <w:rsid w:val="007D3C21"/>
    <w:rsid w:val="007E1EE6"/>
    <w:rsid w:val="007E6C23"/>
    <w:rsid w:val="007F2C03"/>
    <w:rsid w:val="008061BB"/>
    <w:rsid w:val="008145AF"/>
    <w:rsid w:val="008279ED"/>
    <w:rsid w:val="00845D5F"/>
    <w:rsid w:val="00850313"/>
    <w:rsid w:val="0087033B"/>
    <w:rsid w:val="00883FAA"/>
    <w:rsid w:val="00884462"/>
    <w:rsid w:val="00887DA5"/>
    <w:rsid w:val="0089351D"/>
    <w:rsid w:val="00894BB6"/>
    <w:rsid w:val="008A6D86"/>
    <w:rsid w:val="008A6F30"/>
    <w:rsid w:val="008E3BED"/>
    <w:rsid w:val="008E6DC8"/>
    <w:rsid w:val="008F478F"/>
    <w:rsid w:val="008F4F94"/>
    <w:rsid w:val="00900C01"/>
    <w:rsid w:val="009042A1"/>
    <w:rsid w:val="00904484"/>
    <w:rsid w:val="00904B20"/>
    <w:rsid w:val="009059BD"/>
    <w:rsid w:val="009064DF"/>
    <w:rsid w:val="00910CA0"/>
    <w:rsid w:val="00954BF1"/>
    <w:rsid w:val="0096110F"/>
    <w:rsid w:val="0096764B"/>
    <w:rsid w:val="00970D92"/>
    <w:rsid w:val="00972756"/>
    <w:rsid w:val="009806D9"/>
    <w:rsid w:val="00987F07"/>
    <w:rsid w:val="009B6618"/>
    <w:rsid w:val="009C3337"/>
    <w:rsid w:val="009C4400"/>
    <w:rsid w:val="009D4235"/>
    <w:rsid w:val="00A07262"/>
    <w:rsid w:val="00A07751"/>
    <w:rsid w:val="00A13E80"/>
    <w:rsid w:val="00A16A23"/>
    <w:rsid w:val="00A26872"/>
    <w:rsid w:val="00A34AC1"/>
    <w:rsid w:val="00A410D8"/>
    <w:rsid w:val="00A54D65"/>
    <w:rsid w:val="00A56CEE"/>
    <w:rsid w:val="00A65E75"/>
    <w:rsid w:val="00A67329"/>
    <w:rsid w:val="00A73017"/>
    <w:rsid w:val="00A77184"/>
    <w:rsid w:val="00A81408"/>
    <w:rsid w:val="00A9334A"/>
    <w:rsid w:val="00A97992"/>
    <w:rsid w:val="00AA004B"/>
    <w:rsid w:val="00AA21B4"/>
    <w:rsid w:val="00AA3638"/>
    <w:rsid w:val="00AB1AA1"/>
    <w:rsid w:val="00AB4231"/>
    <w:rsid w:val="00AD0F8D"/>
    <w:rsid w:val="00AD226D"/>
    <w:rsid w:val="00AD6669"/>
    <w:rsid w:val="00AE5F01"/>
    <w:rsid w:val="00AF2998"/>
    <w:rsid w:val="00AF5826"/>
    <w:rsid w:val="00AF6C03"/>
    <w:rsid w:val="00AF7410"/>
    <w:rsid w:val="00B00009"/>
    <w:rsid w:val="00B1689D"/>
    <w:rsid w:val="00B17BD9"/>
    <w:rsid w:val="00B377ED"/>
    <w:rsid w:val="00B445E4"/>
    <w:rsid w:val="00B51F53"/>
    <w:rsid w:val="00B55527"/>
    <w:rsid w:val="00B55C52"/>
    <w:rsid w:val="00B56A76"/>
    <w:rsid w:val="00B70EE2"/>
    <w:rsid w:val="00B72B18"/>
    <w:rsid w:val="00B76B1A"/>
    <w:rsid w:val="00B8226C"/>
    <w:rsid w:val="00B84730"/>
    <w:rsid w:val="00BB543B"/>
    <w:rsid w:val="00BC56E9"/>
    <w:rsid w:val="00BD01D0"/>
    <w:rsid w:val="00BD4561"/>
    <w:rsid w:val="00BF758C"/>
    <w:rsid w:val="00C07DA6"/>
    <w:rsid w:val="00C25406"/>
    <w:rsid w:val="00C35AB4"/>
    <w:rsid w:val="00C527A5"/>
    <w:rsid w:val="00C64CD8"/>
    <w:rsid w:val="00C90077"/>
    <w:rsid w:val="00C941B8"/>
    <w:rsid w:val="00CB3023"/>
    <w:rsid w:val="00CC440D"/>
    <w:rsid w:val="00CC447C"/>
    <w:rsid w:val="00CD13F9"/>
    <w:rsid w:val="00CD3D72"/>
    <w:rsid w:val="00CF3EFE"/>
    <w:rsid w:val="00D00F97"/>
    <w:rsid w:val="00D1561E"/>
    <w:rsid w:val="00D168BA"/>
    <w:rsid w:val="00D16BAD"/>
    <w:rsid w:val="00D20B1D"/>
    <w:rsid w:val="00D271F2"/>
    <w:rsid w:val="00D306CA"/>
    <w:rsid w:val="00D32DBE"/>
    <w:rsid w:val="00D34685"/>
    <w:rsid w:val="00D4010C"/>
    <w:rsid w:val="00D427C4"/>
    <w:rsid w:val="00D4338B"/>
    <w:rsid w:val="00D50572"/>
    <w:rsid w:val="00D572AC"/>
    <w:rsid w:val="00D61612"/>
    <w:rsid w:val="00D656E1"/>
    <w:rsid w:val="00D71D00"/>
    <w:rsid w:val="00D76176"/>
    <w:rsid w:val="00D91922"/>
    <w:rsid w:val="00DB2B22"/>
    <w:rsid w:val="00DB2BED"/>
    <w:rsid w:val="00DB6B84"/>
    <w:rsid w:val="00DC3E99"/>
    <w:rsid w:val="00DC50C3"/>
    <w:rsid w:val="00DD757A"/>
    <w:rsid w:val="00DE2876"/>
    <w:rsid w:val="00DF7837"/>
    <w:rsid w:val="00E14EAE"/>
    <w:rsid w:val="00E26970"/>
    <w:rsid w:val="00E3454A"/>
    <w:rsid w:val="00E5094F"/>
    <w:rsid w:val="00E52C34"/>
    <w:rsid w:val="00E56938"/>
    <w:rsid w:val="00E63A00"/>
    <w:rsid w:val="00E63ACE"/>
    <w:rsid w:val="00E72038"/>
    <w:rsid w:val="00E756DF"/>
    <w:rsid w:val="00E75D0E"/>
    <w:rsid w:val="00E84B27"/>
    <w:rsid w:val="00E87E03"/>
    <w:rsid w:val="00E90B53"/>
    <w:rsid w:val="00E9218D"/>
    <w:rsid w:val="00E95829"/>
    <w:rsid w:val="00EA707E"/>
    <w:rsid w:val="00EB0FC2"/>
    <w:rsid w:val="00ED41A2"/>
    <w:rsid w:val="00ED46A4"/>
    <w:rsid w:val="00EE081D"/>
    <w:rsid w:val="00EE597E"/>
    <w:rsid w:val="00F01B4D"/>
    <w:rsid w:val="00F06285"/>
    <w:rsid w:val="00F235D4"/>
    <w:rsid w:val="00F26D9C"/>
    <w:rsid w:val="00F34D49"/>
    <w:rsid w:val="00F5739C"/>
    <w:rsid w:val="00F6235D"/>
    <w:rsid w:val="00F62651"/>
    <w:rsid w:val="00F744A2"/>
    <w:rsid w:val="00F83C27"/>
    <w:rsid w:val="00F852F9"/>
    <w:rsid w:val="00FA1B24"/>
    <w:rsid w:val="00FA1BB7"/>
    <w:rsid w:val="00FA4F53"/>
    <w:rsid w:val="00FC1653"/>
    <w:rsid w:val="00FC2377"/>
    <w:rsid w:val="00FE4CFD"/>
    <w:rsid w:val="00FF1047"/>
    <w:rsid w:val="60684A7D"/>
    <w:rsid w:val="7ADE8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91B8D5CE-8DAD-42AD-9776-3972BC185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BB6"/>
  </w:style>
  <w:style w:type="paragraph" w:styleId="Heading1">
    <w:name w:val="heading 1"/>
    <w:basedOn w:val="Normal"/>
    <w:next w:val="Normal"/>
    <w:link w:val="Heading1Char"/>
    <w:uiPriority w:val="9"/>
    <w:qFormat/>
    <w:rsid w:val="00E5094F"/>
    <w:pPr>
      <w:keepNext/>
      <w:keepLines/>
      <w:numPr>
        <w:numId w:val="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4F"/>
    <w:pPr>
      <w:keepNext/>
      <w:keepLines/>
      <w:numPr>
        <w:ilvl w:val="1"/>
        <w:numId w:val="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94F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4F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4F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4F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4F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4F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4F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94F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4F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4F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4F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4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paragraph" w:styleId="NoSpacing">
    <w:name w:val="No Spacing"/>
    <w:uiPriority w:val="1"/>
    <w:qFormat/>
    <w:rsid w:val="00C941B8"/>
    <w:pPr>
      <w:spacing w:after="0" w:line="240" w:lineRule="auto"/>
    </w:pPr>
    <w:rPr>
      <w:rFonts w:eastAsiaTheme="minorEastAsia"/>
      <w:lang w:val="en-US" w:eastAsia="ja-JP"/>
    </w:rPr>
  </w:style>
  <w:style w:type="table" w:customStyle="1" w:styleId="GridTable1Light-Accent31">
    <w:name w:val="Grid Table 1 Light - Accent 31"/>
    <w:basedOn w:val="TableNormal"/>
    <w:uiPriority w:val="46"/>
    <w:rsid w:val="0056558A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a7">
    <w:name w:val="pa7"/>
    <w:basedOn w:val="Normal"/>
    <w:rsid w:val="00565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PlainText">
    <w:name w:val="Plain Text"/>
    <w:basedOn w:val="Normal"/>
    <w:link w:val="PlainTextChar"/>
    <w:uiPriority w:val="99"/>
    <w:unhideWhenUsed/>
    <w:rsid w:val="00904484"/>
    <w:pPr>
      <w:spacing w:after="0" w:line="240" w:lineRule="auto"/>
    </w:pPr>
    <w:rPr>
      <w:rFonts w:ascii="Consolas" w:eastAsia="Times New Roman" w:hAnsi="Consolas" w:cs="Times New Roman"/>
      <w:sz w:val="21"/>
      <w:szCs w:val="21"/>
      <w:lang w:eastAsia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904484"/>
    <w:rPr>
      <w:rFonts w:ascii="Consolas" w:eastAsia="Times New Roman" w:hAnsi="Consolas" w:cs="Times New Roman"/>
      <w:sz w:val="21"/>
      <w:szCs w:val="21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352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52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52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2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21D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13E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resources/national-quality-agenda-it-syste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4805EF-CE8B-43AC-A566-0723884584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9B62A0-A520-46A1-99C9-9CC3F35821E9}"/>
</file>

<file path=customXml/itemProps3.xml><?xml version="1.0" encoding="utf-8"?>
<ds:datastoreItem xmlns:ds="http://schemas.openxmlformats.org/officeDocument/2006/customXml" ds:itemID="{E2171C53-7034-4A7E-ADF5-078D2AF2ADF7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4.xml><?xml version="1.0" encoding="utf-8"?>
<ds:datastoreItem xmlns:ds="http://schemas.openxmlformats.org/officeDocument/2006/customXml" ds:itemID="{9F3F7497-0D66-CC48-9D21-558EB1A71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Links>
    <vt:vector size="12" baseType="variant">
      <vt:variant>
        <vt:i4>1179667</vt:i4>
      </vt:variant>
      <vt:variant>
        <vt:i4>3</vt:i4>
      </vt:variant>
      <vt:variant>
        <vt:i4>0</vt:i4>
      </vt:variant>
      <vt:variant>
        <vt:i4>5</vt:i4>
      </vt:variant>
      <vt:variant>
        <vt:lpwstr>https://www.acecqa.gov.au/resources/national-quality-agenda-it-system</vt:lpwstr>
      </vt:variant>
      <vt:variant>
        <vt:lpwstr/>
      </vt:variant>
      <vt:variant>
        <vt:i4>1179667</vt:i4>
      </vt:variant>
      <vt:variant>
        <vt:i4>0</vt:i4>
      </vt:variant>
      <vt:variant>
        <vt:i4>0</vt:i4>
      </vt:variant>
      <vt:variant>
        <vt:i4>5</vt:i4>
      </vt:variant>
      <vt:variant>
        <vt:lpwstr>https://www.acecqa.gov.au/resources/national-quality-agenda-it-system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dcterms:created xsi:type="dcterms:W3CDTF">2026-05-03T11:02:00Z</dcterms:created>
  <dcterms:modified xsi:type="dcterms:W3CDTF">2026-05-03T11:02:00Z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